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627D" w:rsidRDefault="000D627D" w:rsidP="000D627D">
      <w:pPr>
        <w:pStyle w:val="Chapitre"/>
      </w:pPr>
      <w:r>
        <w:t>Rapport de synthèse de l’analyse de l’environnement du MSE</w:t>
      </w:r>
    </w:p>
    <w:p w:rsidR="002D4C79" w:rsidRDefault="000D627D" w:rsidP="000D627D">
      <w:r w:rsidRPr="000D627D">
        <w:t>Janvier 2019</w:t>
      </w:r>
      <w:r w:rsidR="002D4C79">
        <w:t xml:space="preserve"> </w:t>
      </w:r>
    </w:p>
    <w:p w:rsidR="000D627D" w:rsidRPr="002D4C79" w:rsidRDefault="002D4C79" w:rsidP="000D627D">
      <w:r>
        <w:t xml:space="preserve">SRU </w:t>
      </w:r>
      <w:r w:rsidR="000D627D">
        <w:br w:type="page"/>
      </w:r>
    </w:p>
    <w:sdt>
      <w:sdtPr>
        <w:rPr>
          <w:rFonts w:ascii="Franklin Gothic Book" w:eastAsiaTheme="minorHAnsi" w:hAnsi="Franklin Gothic Book" w:cs="Arial"/>
          <w:b w:val="0"/>
          <w:bCs w:val="0"/>
          <w:color w:val="auto"/>
          <w:sz w:val="20"/>
          <w:szCs w:val="22"/>
          <w:lang w:val="fr-FR" w:eastAsia="en-US"/>
        </w:rPr>
        <w:id w:val="1172376215"/>
        <w:docPartObj>
          <w:docPartGallery w:val="Table of Contents"/>
          <w:docPartUnique/>
        </w:docPartObj>
      </w:sdtPr>
      <w:sdtContent>
        <w:p w:rsidR="00D17630" w:rsidRPr="00D17630" w:rsidRDefault="00D17630" w:rsidP="00D17630">
          <w:pPr>
            <w:pStyle w:val="En-ttedetabledesmatires"/>
            <w:numPr>
              <w:ilvl w:val="0"/>
              <w:numId w:val="0"/>
            </w:numPr>
            <w:ind w:left="432" w:hanging="432"/>
            <w:rPr>
              <w:rFonts w:ascii="Franklin Gothic Book" w:hAnsi="Franklin Gothic Book"/>
              <w:color w:val="0070C0"/>
              <w:sz w:val="40"/>
              <w:szCs w:val="40"/>
            </w:rPr>
          </w:pPr>
          <w:r w:rsidRPr="00D17630">
            <w:rPr>
              <w:rFonts w:ascii="Franklin Gothic Book" w:hAnsi="Franklin Gothic Book"/>
              <w:color w:val="0070C0"/>
              <w:sz w:val="40"/>
              <w:szCs w:val="40"/>
              <w:lang w:val="fr-FR"/>
            </w:rPr>
            <w:t>Table des matières</w:t>
          </w:r>
        </w:p>
        <w:p w:rsidR="00F7375C" w:rsidRDefault="00D17630">
          <w:pPr>
            <w:pStyle w:val="TM1"/>
            <w:rPr>
              <w:rFonts w:asciiTheme="minorHAnsi" w:eastAsiaTheme="minorEastAsia" w:hAnsiTheme="minorHAnsi" w:cstheme="minorBidi"/>
              <w:noProof/>
              <w:sz w:val="22"/>
              <w:lang w:eastAsia="fr-CH"/>
            </w:rPr>
          </w:pPr>
          <w:r>
            <w:rPr>
              <w:b/>
              <w:bCs/>
              <w:lang w:val="fr-FR"/>
            </w:rPr>
            <w:fldChar w:fldCharType="begin"/>
          </w:r>
          <w:r>
            <w:rPr>
              <w:b/>
              <w:bCs/>
              <w:lang w:val="fr-FR"/>
            </w:rPr>
            <w:instrText xml:space="preserve"> TOC \o "1-3" \h \z \u </w:instrText>
          </w:r>
          <w:r>
            <w:rPr>
              <w:b/>
              <w:bCs/>
              <w:lang w:val="fr-FR"/>
            </w:rPr>
            <w:fldChar w:fldCharType="separate"/>
          </w:r>
          <w:hyperlink w:anchor="_Toc536112161" w:history="1">
            <w:r w:rsidR="00F7375C" w:rsidRPr="00A179DA">
              <w:rPr>
                <w:rStyle w:val="Lienhypertexte"/>
                <w:noProof/>
              </w:rPr>
              <w:t>1</w:t>
            </w:r>
            <w:r w:rsidR="00F7375C">
              <w:rPr>
                <w:rFonts w:asciiTheme="minorHAnsi" w:eastAsiaTheme="minorEastAsia" w:hAnsiTheme="minorHAnsi" w:cstheme="minorBidi"/>
                <w:noProof/>
                <w:sz w:val="22"/>
                <w:lang w:eastAsia="fr-CH"/>
              </w:rPr>
              <w:tab/>
            </w:r>
            <w:r w:rsidR="00F7375C" w:rsidRPr="00A179DA">
              <w:rPr>
                <w:rStyle w:val="Lienhypertexte"/>
                <w:noProof/>
              </w:rPr>
              <w:t>Contexte</w:t>
            </w:r>
            <w:r w:rsidR="00F7375C">
              <w:rPr>
                <w:noProof/>
                <w:webHidden/>
              </w:rPr>
              <w:tab/>
            </w:r>
            <w:r w:rsidR="00F7375C">
              <w:rPr>
                <w:noProof/>
                <w:webHidden/>
              </w:rPr>
              <w:fldChar w:fldCharType="begin"/>
            </w:r>
            <w:r w:rsidR="00F7375C">
              <w:rPr>
                <w:noProof/>
                <w:webHidden/>
              </w:rPr>
              <w:instrText xml:space="preserve"> PAGEREF _Toc536112161 \h </w:instrText>
            </w:r>
            <w:r w:rsidR="00F7375C">
              <w:rPr>
                <w:noProof/>
                <w:webHidden/>
              </w:rPr>
            </w:r>
            <w:r w:rsidR="00F7375C">
              <w:rPr>
                <w:noProof/>
                <w:webHidden/>
              </w:rPr>
              <w:fldChar w:fldCharType="separate"/>
            </w:r>
            <w:r w:rsidR="00F7375C">
              <w:rPr>
                <w:noProof/>
                <w:webHidden/>
              </w:rPr>
              <w:t>3</w:t>
            </w:r>
            <w:r w:rsidR="00F7375C">
              <w:rPr>
                <w:noProof/>
                <w:webHidden/>
              </w:rPr>
              <w:fldChar w:fldCharType="end"/>
            </w:r>
          </w:hyperlink>
        </w:p>
        <w:p w:rsidR="00F7375C" w:rsidRDefault="00F7375C">
          <w:pPr>
            <w:pStyle w:val="TM1"/>
            <w:rPr>
              <w:rFonts w:asciiTheme="minorHAnsi" w:eastAsiaTheme="minorEastAsia" w:hAnsiTheme="minorHAnsi" w:cstheme="minorBidi"/>
              <w:noProof/>
              <w:sz w:val="22"/>
              <w:lang w:eastAsia="fr-CH"/>
            </w:rPr>
          </w:pPr>
          <w:hyperlink w:anchor="_Toc536112162" w:history="1">
            <w:r w:rsidRPr="00A179DA">
              <w:rPr>
                <w:rStyle w:val="Lienhypertexte"/>
                <w:noProof/>
              </w:rPr>
              <w:t>2</w:t>
            </w:r>
            <w:r>
              <w:rPr>
                <w:rFonts w:asciiTheme="minorHAnsi" w:eastAsiaTheme="minorEastAsia" w:hAnsiTheme="minorHAnsi" w:cstheme="minorBidi"/>
                <w:noProof/>
                <w:sz w:val="22"/>
                <w:lang w:eastAsia="fr-CH"/>
              </w:rPr>
              <w:tab/>
            </w:r>
            <w:r w:rsidRPr="00A179DA">
              <w:rPr>
                <w:rStyle w:val="Lienhypertexte"/>
                <w:noProof/>
              </w:rPr>
              <w:t>Méthodologie</w:t>
            </w:r>
            <w:r>
              <w:rPr>
                <w:noProof/>
                <w:webHidden/>
              </w:rPr>
              <w:tab/>
            </w:r>
            <w:r>
              <w:rPr>
                <w:noProof/>
                <w:webHidden/>
              </w:rPr>
              <w:fldChar w:fldCharType="begin"/>
            </w:r>
            <w:r>
              <w:rPr>
                <w:noProof/>
                <w:webHidden/>
              </w:rPr>
              <w:instrText xml:space="preserve"> PAGEREF _Toc536112162 \h </w:instrText>
            </w:r>
            <w:r>
              <w:rPr>
                <w:noProof/>
                <w:webHidden/>
              </w:rPr>
            </w:r>
            <w:r>
              <w:rPr>
                <w:noProof/>
                <w:webHidden/>
              </w:rPr>
              <w:fldChar w:fldCharType="separate"/>
            </w:r>
            <w:r>
              <w:rPr>
                <w:noProof/>
                <w:webHidden/>
              </w:rPr>
              <w:t>3</w:t>
            </w:r>
            <w:r>
              <w:rPr>
                <w:noProof/>
                <w:webHidden/>
              </w:rPr>
              <w:fldChar w:fldCharType="end"/>
            </w:r>
          </w:hyperlink>
        </w:p>
        <w:p w:rsidR="00F7375C" w:rsidRDefault="00F7375C">
          <w:pPr>
            <w:pStyle w:val="TM1"/>
            <w:rPr>
              <w:rFonts w:asciiTheme="minorHAnsi" w:eastAsiaTheme="minorEastAsia" w:hAnsiTheme="minorHAnsi" w:cstheme="minorBidi"/>
              <w:noProof/>
              <w:sz w:val="22"/>
              <w:lang w:eastAsia="fr-CH"/>
            </w:rPr>
          </w:pPr>
          <w:hyperlink w:anchor="_Toc536112163" w:history="1">
            <w:r w:rsidRPr="00A179DA">
              <w:rPr>
                <w:rStyle w:val="Lienhypertexte"/>
                <w:noProof/>
              </w:rPr>
              <w:t>3</w:t>
            </w:r>
            <w:r>
              <w:rPr>
                <w:rFonts w:asciiTheme="minorHAnsi" w:eastAsiaTheme="minorEastAsia" w:hAnsiTheme="minorHAnsi" w:cstheme="minorBidi"/>
                <w:noProof/>
                <w:sz w:val="22"/>
                <w:lang w:eastAsia="fr-CH"/>
              </w:rPr>
              <w:tab/>
            </w:r>
            <w:r w:rsidRPr="00A179DA">
              <w:rPr>
                <w:rStyle w:val="Lienhypertexte"/>
                <w:noProof/>
              </w:rPr>
              <w:t>Principaux résultats</w:t>
            </w:r>
            <w:r>
              <w:rPr>
                <w:noProof/>
                <w:webHidden/>
              </w:rPr>
              <w:tab/>
            </w:r>
            <w:r>
              <w:rPr>
                <w:noProof/>
                <w:webHidden/>
              </w:rPr>
              <w:fldChar w:fldCharType="begin"/>
            </w:r>
            <w:r>
              <w:rPr>
                <w:noProof/>
                <w:webHidden/>
              </w:rPr>
              <w:instrText xml:space="preserve"> PAGEREF _Toc536112163 \h </w:instrText>
            </w:r>
            <w:r>
              <w:rPr>
                <w:noProof/>
                <w:webHidden/>
              </w:rPr>
            </w:r>
            <w:r>
              <w:rPr>
                <w:noProof/>
                <w:webHidden/>
              </w:rPr>
              <w:fldChar w:fldCharType="separate"/>
            </w:r>
            <w:r>
              <w:rPr>
                <w:noProof/>
                <w:webHidden/>
              </w:rPr>
              <w:t>3</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64" w:history="1">
            <w:r w:rsidRPr="00A179DA">
              <w:rPr>
                <w:rStyle w:val="Lienhypertexte"/>
                <w:noProof/>
              </w:rPr>
              <w:t>3.1</w:t>
            </w:r>
            <w:r>
              <w:rPr>
                <w:rFonts w:asciiTheme="minorHAnsi" w:eastAsiaTheme="minorEastAsia" w:hAnsiTheme="minorHAnsi" w:cstheme="minorBidi"/>
                <w:noProof/>
                <w:sz w:val="22"/>
                <w:lang w:eastAsia="fr-CH"/>
              </w:rPr>
              <w:tab/>
            </w:r>
            <w:r w:rsidRPr="00A179DA">
              <w:rPr>
                <w:rStyle w:val="Lienhypertexte"/>
                <w:noProof/>
              </w:rPr>
              <w:t>Taux de participation</w:t>
            </w:r>
            <w:r>
              <w:rPr>
                <w:noProof/>
                <w:webHidden/>
              </w:rPr>
              <w:tab/>
            </w:r>
            <w:r>
              <w:rPr>
                <w:noProof/>
                <w:webHidden/>
              </w:rPr>
              <w:fldChar w:fldCharType="begin"/>
            </w:r>
            <w:r>
              <w:rPr>
                <w:noProof/>
                <w:webHidden/>
              </w:rPr>
              <w:instrText xml:space="preserve"> PAGEREF _Toc536112164 \h </w:instrText>
            </w:r>
            <w:r>
              <w:rPr>
                <w:noProof/>
                <w:webHidden/>
              </w:rPr>
            </w:r>
            <w:r>
              <w:rPr>
                <w:noProof/>
                <w:webHidden/>
              </w:rPr>
              <w:fldChar w:fldCharType="separate"/>
            </w:r>
            <w:r>
              <w:rPr>
                <w:noProof/>
                <w:webHidden/>
              </w:rPr>
              <w:t>3</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65" w:history="1">
            <w:r w:rsidRPr="00A179DA">
              <w:rPr>
                <w:rStyle w:val="Lienhypertexte"/>
                <w:noProof/>
              </w:rPr>
              <w:t>3.2</w:t>
            </w:r>
            <w:r>
              <w:rPr>
                <w:rFonts w:asciiTheme="minorHAnsi" w:eastAsiaTheme="minorEastAsia" w:hAnsiTheme="minorHAnsi" w:cstheme="minorBidi"/>
                <w:noProof/>
                <w:sz w:val="22"/>
                <w:lang w:eastAsia="fr-CH"/>
              </w:rPr>
              <w:tab/>
            </w:r>
            <w:r w:rsidRPr="00A179DA">
              <w:rPr>
                <w:rStyle w:val="Lienhypertexte"/>
                <w:noProof/>
              </w:rPr>
              <w:t>Profil des répondant-e-s</w:t>
            </w:r>
            <w:r>
              <w:rPr>
                <w:noProof/>
                <w:webHidden/>
              </w:rPr>
              <w:tab/>
            </w:r>
            <w:r>
              <w:rPr>
                <w:noProof/>
                <w:webHidden/>
              </w:rPr>
              <w:fldChar w:fldCharType="begin"/>
            </w:r>
            <w:r>
              <w:rPr>
                <w:noProof/>
                <w:webHidden/>
              </w:rPr>
              <w:instrText xml:space="preserve"> PAGEREF _Toc536112165 \h </w:instrText>
            </w:r>
            <w:r>
              <w:rPr>
                <w:noProof/>
                <w:webHidden/>
              </w:rPr>
            </w:r>
            <w:r>
              <w:rPr>
                <w:noProof/>
                <w:webHidden/>
              </w:rPr>
              <w:fldChar w:fldCharType="separate"/>
            </w:r>
            <w:r>
              <w:rPr>
                <w:noProof/>
                <w:webHidden/>
              </w:rPr>
              <w:t>4</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66" w:history="1">
            <w:r w:rsidRPr="00A179DA">
              <w:rPr>
                <w:rStyle w:val="Lienhypertexte"/>
                <w:noProof/>
              </w:rPr>
              <w:t>3.2.1</w:t>
            </w:r>
            <w:r>
              <w:rPr>
                <w:rFonts w:asciiTheme="minorHAnsi" w:eastAsiaTheme="minorEastAsia" w:hAnsiTheme="minorHAnsi" w:cstheme="minorBidi"/>
                <w:noProof/>
                <w:sz w:val="22"/>
                <w:lang w:eastAsia="fr-CH"/>
              </w:rPr>
              <w:tab/>
            </w:r>
            <w:r w:rsidRPr="00A179DA">
              <w:rPr>
                <w:rStyle w:val="Lienhypertexte"/>
                <w:noProof/>
              </w:rPr>
              <w:t>Etudiant-e-s</w:t>
            </w:r>
            <w:r>
              <w:rPr>
                <w:noProof/>
                <w:webHidden/>
              </w:rPr>
              <w:tab/>
            </w:r>
            <w:r>
              <w:rPr>
                <w:noProof/>
                <w:webHidden/>
              </w:rPr>
              <w:fldChar w:fldCharType="begin"/>
            </w:r>
            <w:r>
              <w:rPr>
                <w:noProof/>
                <w:webHidden/>
              </w:rPr>
              <w:instrText xml:space="preserve"> PAGEREF _Toc536112166 \h </w:instrText>
            </w:r>
            <w:r>
              <w:rPr>
                <w:noProof/>
                <w:webHidden/>
              </w:rPr>
            </w:r>
            <w:r>
              <w:rPr>
                <w:noProof/>
                <w:webHidden/>
              </w:rPr>
              <w:fldChar w:fldCharType="separate"/>
            </w:r>
            <w:r>
              <w:rPr>
                <w:noProof/>
                <w:webHidden/>
              </w:rPr>
              <w:t>5</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67" w:history="1">
            <w:r w:rsidRPr="00A179DA">
              <w:rPr>
                <w:rStyle w:val="Lienhypertexte"/>
                <w:noProof/>
              </w:rPr>
              <w:t>3.2.2</w:t>
            </w:r>
            <w:r>
              <w:rPr>
                <w:rFonts w:asciiTheme="minorHAnsi" w:eastAsiaTheme="minorEastAsia" w:hAnsiTheme="minorHAnsi" w:cstheme="minorBidi"/>
                <w:noProof/>
                <w:sz w:val="22"/>
                <w:lang w:eastAsia="fr-CH"/>
              </w:rPr>
              <w:tab/>
            </w:r>
            <w:r w:rsidRPr="00A179DA">
              <w:rPr>
                <w:rStyle w:val="Lienhypertexte"/>
                <w:noProof/>
              </w:rPr>
              <w:t>PER</w:t>
            </w:r>
            <w:r>
              <w:rPr>
                <w:noProof/>
                <w:webHidden/>
              </w:rPr>
              <w:tab/>
            </w:r>
            <w:r>
              <w:rPr>
                <w:noProof/>
                <w:webHidden/>
              </w:rPr>
              <w:fldChar w:fldCharType="begin"/>
            </w:r>
            <w:r>
              <w:rPr>
                <w:noProof/>
                <w:webHidden/>
              </w:rPr>
              <w:instrText xml:space="preserve"> PAGEREF _Toc536112167 \h </w:instrText>
            </w:r>
            <w:r>
              <w:rPr>
                <w:noProof/>
                <w:webHidden/>
              </w:rPr>
            </w:r>
            <w:r>
              <w:rPr>
                <w:noProof/>
                <w:webHidden/>
              </w:rPr>
              <w:fldChar w:fldCharType="separate"/>
            </w:r>
            <w:r>
              <w:rPr>
                <w:noProof/>
                <w:webHidden/>
              </w:rPr>
              <w:t>6</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68" w:history="1">
            <w:r w:rsidRPr="00A179DA">
              <w:rPr>
                <w:rStyle w:val="Lienhypertexte"/>
                <w:noProof/>
              </w:rPr>
              <w:t>3.2.3</w:t>
            </w:r>
            <w:r>
              <w:rPr>
                <w:rFonts w:asciiTheme="minorHAnsi" w:eastAsiaTheme="minorEastAsia" w:hAnsiTheme="minorHAnsi" w:cstheme="minorBidi"/>
                <w:noProof/>
                <w:sz w:val="22"/>
                <w:lang w:eastAsia="fr-CH"/>
              </w:rPr>
              <w:tab/>
            </w:r>
            <w:r w:rsidRPr="00A179DA">
              <w:rPr>
                <w:rStyle w:val="Lienhypertexte"/>
                <w:noProof/>
              </w:rPr>
              <w:t>Alumni</w:t>
            </w:r>
            <w:r>
              <w:rPr>
                <w:noProof/>
                <w:webHidden/>
              </w:rPr>
              <w:tab/>
            </w:r>
            <w:r>
              <w:rPr>
                <w:noProof/>
                <w:webHidden/>
              </w:rPr>
              <w:fldChar w:fldCharType="begin"/>
            </w:r>
            <w:r>
              <w:rPr>
                <w:noProof/>
                <w:webHidden/>
              </w:rPr>
              <w:instrText xml:space="preserve"> PAGEREF _Toc536112168 \h </w:instrText>
            </w:r>
            <w:r>
              <w:rPr>
                <w:noProof/>
                <w:webHidden/>
              </w:rPr>
            </w:r>
            <w:r>
              <w:rPr>
                <w:noProof/>
                <w:webHidden/>
              </w:rPr>
              <w:fldChar w:fldCharType="separate"/>
            </w:r>
            <w:r>
              <w:rPr>
                <w:noProof/>
                <w:webHidden/>
              </w:rPr>
              <w:t>6</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69" w:history="1">
            <w:r w:rsidRPr="00A179DA">
              <w:rPr>
                <w:rStyle w:val="Lienhypertexte"/>
                <w:noProof/>
              </w:rPr>
              <w:t>3.2.4</w:t>
            </w:r>
            <w:r>
              <w:rPr>
                <w:rFonts w:asciiTheme="minorHAnsi" w:eastAsiaTheme="minorEastAsia" w:hAnsiTheme="minorHAnsi" w:cstheme="minorBidi"/>
                <w:noProof/>
                <w:sz w:val="22"/>
                <w:lang w:eastAsia="fr-CH"/>
              </w:rPr>
              <w:tab/>
            </w:r>
            <w:r w:rsidRPr="00A179DA">
              <w:rPr>
                <w:rStyle w:val="Lienhypertexte"/>
                <w:noProof/>
              </w:rPr>
              <w:t>Entreprises</w:t>
            </w:r>
            <w:r>
              <w:rPr>
                <w:noProof/>
                <w:webHidden/>
              </w:rPr>
              <w:tab/>
            </w:r>
            <w:r>
              <w:rPr>
                <w:noProof/>
                <w:webHidden/>
              </w:rPr>
              <w:fldChar w:fldCharType="begin"/>
            </w:r>
            <w:r>
              <w:rPr>
                <w:noProof/>
                <w:webHidden/>
              </w:rPr>
              <w:instrText xml:space="preserve"> PAGEREF _Toc536112169 \h </w:instrText>
            </w:r>
            <w:r>
              <w:rPr>
                <w:noProof/>
                <w:webHidden/>
              </w:rPr>
            </w:r>
            <w:r>
              <w:rPr>
                <w:noProof/>
                <w:webHidden/>
              </w:rPr>
              <w:fldChar w:fldCharType="separate"/>
            </w:r>
            <w:r>
              <w:rPr>
                <w:noProof/>
                <w:webHidden/>
              </w:rPr>
              <w:t>6</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70" w:history="1">
            <w:r w:rsidRPr="00A179DA">
              <w:rPr>
                <w:rStyle w:val="Lienhypertexte"/>
                <w:noProof/>
              </w:rPr>
              <w:t>3.3</w:t>
            </w:r>
            <w:r>
              <w:rPr>
                <w:rFonts w:asciiTheme="minorHAnsi" w:eastAsiaTheme="minorEastAsia" w:hAnsiTheme="minorHAnsi" w:cstheme="minorBidi"/>
                <w:noProof/>
                <w:sz w:val="22"/>
                <w:lang w:eastAsia="fr-CH"/>
              </w:rPr>
              <w:tab/>
            </w:r>
            <w:r w:rsidRPr="00A179DA">
              <w:rPr>
                <w:rStyle w:val="Lienhypertexte"/>
                <w:noProof/>
              </w:rPr>
              <w:t>Formation MSE HES-SO</w:t>
            </w:r>
            <w:r>
              <w:rPr>
                <w:noProof/>
                <w:webHidden/>
              </w:rPr>
              <w:tab/>
            </w:r>
            <w:r>
              <w:rPr>
                <w:noProof/>
                <w:webHidden/>
              </w:rPr>
              <w:fldChar w:fldCharType="begin"/>
            </w:r>
            <w:r>
              <w:rPr>
                <w:noProof/>
                <w:webHidden/>
              </w:rPr>
              <w:instrText xml:space="preserve"> PAGEREF _Toc536112170 \h </w:instrText>
            </w:r>
            <w:r>
              <w:rPr>
                <w:noProof/>
                <w:webHidden/>
              </w:rPr>
            </w:r>
            <w:r>
              <w:rPr>
                <w:noProof/>
                <w:webHidden/>
              </w:rPr>
              <w:fldChar w:fldCharType="separate"/>
            </w:r>
            <w:r>
              <w:rPr>
                <w:noProof/>
                <w:webHidden/>
              </w:rPr>
              <w:t>7</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1" w:history="1">
            <w:r w:rsidRPr="00A179DA">
              <w:rPr>
                <w:rStyle w:val="Lienhypertexte"/>
                <w:noProof/>
              </w:rPr>
              <w:t>3.3.1</w:t>
            </w:r>
            <w:r>
              <w:rPr>
                <w:rFonts w:asciiTheme="minorHAnsi" w:eastAsiaTheme="minorEastAsia" w:hAnsiTheme="minorHAnsi" w:cstheme="minorBidi"/>
                <w:noProof/>
                <w:sz w:val="22"/>
                <w:lang w:eastAsia="fr-CH"/>
              </w:rPr>
              <w:tab/>
            </w:r>
            <w:r w:rsidRPr="00A179DA">
              <w:rPr>
                <w:rStyle w:val="Lienhypertexte"/>
                <w:noProof/>
              </w:rPr>
              <w:t>Couverture des spécialisations par les options du MSE</w:t>
            </w:r>
            <w:r>
              <w:rPr>
                <w:noProof/>
                <w:webHidden/>
              </w:rPr>
              <w:tab/>
            </w:r>
            <w:r>
              <w:rPr>
                <w:noProof/>
                <w:webHidden/>
              </w:rPr>
              <w:fldChar w:fldCharType="begin"/>
            </w:r>
            <w:r>
              <w:rPr>
                <w:noProof/>
                <w:webHidden/>
              </w:rPr>
              <w:instrText xml:space="preserve"> PAGEREF _Toc536112171 \h </w:instrText>
            </w:r>
            <w:r>
              <w:rPr>
                <w:noProof/>
                <w:webHidden/>
              </w:rPr>
            </w:r>
            <w:r>
              <w:rPr>
                <w:noProof/>
                <w:webHidden/>
              </w:rPr>
              <w:fldChar w:fldCharType="separate"/>
            </w:r>
            <w:r>
              <w:rPr>
                <w:noProof/>
                <w:webHidden/>
              </w:rPr>
              <w:t>7</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2" w:history="1">
            <w:r w:rsidRPr="00A179DA">
              <w:rPr>
                <w:rStyle w:val="Lienhypertexte"/>
                <w:noProof/>
              </w:rPr>
              <w:t>3.3.2</w:t>
            </w:r>
            <w:r>
              <w:rPr>
                <w:rFonts w:asciiTheme="minorHAnsi" w:eastAsiaTheme="minorEastAsia" w:hAnsiTheme="minorHAnsi" w:cstheme="minorBidi"/>
                <w:noProof/>
                <w:sz w:val="22"/>
                <w:lang w:eastAsia="fr-CH"/>
              </w:rPr>
              <w:tab/>
            </w:r>
            <w:r w:rsidRPr="00A179DA">
              <w:rPr>
                <w:rStyle w:val="Lienhypertexte"/>
                <w:noProof/>
              </w:rPr>
              <w:t>Pertinence des options pour le marché du travail</w:t>
            </w:r>
            <w:r>
              <w:rPr>
                <w:noProof/>
                <w:webHidden/>
              </w:rPr>
              <w:tab/>
            </w:r>
            <w:r>
              <w:rPr>
                <w:noProof/>
                <w:webHidden/>
              </w:rPr>
              <w:fldChar w:fldCharType="begin"/>
            </w:r>
            <w:r>
              <w:rPr>
                <w:noProof/>
                <w:webHidden/>
              </w:rPr>
              <w:instrText xml:space="preserve"> PAGEREF _Toc536112172 \h </w:instrText>
            </w:r>
            <w:r>
              <w:rPr>
                <w:noProof/>
                <w:webHidden/>
              </w:rPr>
            </w:r>
            <w:r>
              <w:rPr>
                <w:noProof/>
                <w:webHidden/>
              </w:rPr>
              <w:fldChar w:fldCharType="separate"/>
            </w:r>
            <w:r>
              <w:rPr>
                <w:noProof/>
                <w:webHidden/>
              </w:rPr>
              <w:t>8</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3" w:history="1">
            <w:r w:rsidRPr="00A179DA">
              <w:rPr>
                <w:rStyle w:val="Lienhypertexte"/>
                <w:noProof/>
              </w:rPr>
              <w:t>3.3.3</w:t>
            </w:r>
            <w:r>
              <w:rPr>
                <w:rFonts w:asciiTheme="minorHAnsi" w:eastAsiaTheme="minorEastAsia" w:hAnsiTheme="minorHAnsi" w:cstheme="minorBidi"/>
                <w:noProof/>
                <w:sz w:val="22"/>
                <w:lang w:eastAsia="fr-CH"/>
              </w:rPr>
              <w:tab/>
            </w:r>
            <w:r w:rsidRPr="00A179DA">
              <w:rPr>
                <w:rStyle w:val="Lienhypertexte"/>
                <w:noProof/>
              </w:rPr>
              <w:t>Point de vue des entreprises sur les diplômés</w:t>
            </w:r>
            <w:r>
              <w:rPr>
                <w:noProof/>
                <w:webHidden/>
              </w:rPr>
              <w:tab/>
            </w:r>
            <w:r>
              <w:rPr>
                <w:noProof/>
                <w:webHidden/>
              </w:rPr>
              <w:fldChar w:fldCharType="begin"/>
            </w:r>
            <w:r>
              <w:rPr>
                <w:noProof/>
                <w:webHidden/>
              </w:rPr>
              <w:instrText xml:space="preserve"> PAGEREF _Toc536112173 \h </w:instrText>
            </w:r>
            <w:r>
              <w:rPr>
                <w:noProof/>
                <w:webHidden/>
              </w:rPr>
            </w:r>
            <w:r>
              <w:rPr>
                <w:noProof/>
                <w:webHidden/>
              </w:rPr>
              <w:fldChar w:fldCharType="separate"/>
            </w:r>
            <w:r>
              <w:rPr>
                <w:noProof/>
                <w:webHidden/>
              </w:rPr>
              <w:t>9</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4" w:history="1">
            <w:r w:rsidRPr="00A179DA">
              <w:rPr>
                <w:rStyle w:val="Lienhypertexte"/>
                <w:noProof/>
              </w:rPr>
              <w:t>3.3.4</w:t>
            </w:r>
            <w:r>
              <w:rPr>
                <w:rFonts w:asciiTheme="minorHAnsi" w:eastAsiaTheme="minorEastAsia" w:hAnsiTheme="minorHAnsi" w:cstheme="minorBidi"/>
                <w:noProof/>
                <w:sz w:val="22"/>
                <w:lang w:eastAsia="fr-CH"/>
              </w:rPr>
              <w:tab/>
            </w:r>
            <w:r w:rsidRPr="00A179DA">
              <w:rPr>
                <w:rStyle w:val="Lienhypertexte"/>
                <w:noProof/>
              </w:rPr>
              <w:t>Master HES vs EPF</w:t>
            </w:r>
            <w:r>
              <w:rPr>
                <w:noProof/>
                <w:webHidden/>
              </w:rPr>
              <w:tab/>
            </w:r>
            <w:r>
              <w:rPr>
                <w:noProof/>
                <w:webHidden/>
              </w:rPr>
              <w:fldChar w:fldCharType="begin"/>
            </w:r>
            <w:r>
              <w:rPr>
                <w:noProof/>
                <w:webHidden/>
              </w:rPr>
              <w:instrText xml:space="preserve"> PAGEREF _Toc536112174 \h </w:instrText>
            </w:r>
            <w:r>
              <w:rPr>
                <w:noProof/>
                <w:webHidden/>
              </w:rPr>
            </w:r>
            <w:r>
              <w:rPr>
                <w:noProof/>
                <w:webHidden/>
              </w:rPr>
              <w:fldChar w:fldCharType="separate"/>
            </w:r>
            <w:r>
              <w:rPr>
                <w:noProof/>
                <w:webHidden/>
              </w:rPr>
              <w:t>9</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5" w:history="1">
            <w:r w:rsidRPr="00A179DA">
              <w:rPr>
                <w:rStyle w:val="Lienhypertexte"/>
                <w:noProof/>
              </w:rPr>
              <w:t>3.3.5</w:t>
            </w:r>
            <w:r>
              <w:rPr>
                <w:rFonts w:asciiTheme="minorHAnsi" w:eastAsiaTheme="minorEastAsia" w:hAnsiTheme="minorHAnsi" w:cstheme="minorBidi"/>
                <w:noProof/>
                <w:sz w:val="22"/>
                <w:lang w:eastAsia="fr-CH"/>
              </w:rPr>
              <w:tab/>
            </w:r>
            <w:r w:rsidRPr="00A179DA">
              <w:rPr>
                <w:rStyle w:val="Lienhypertexte"/>
                <w:noProof/>
              </w:rPr>
              <w:t>Equilibre dans les modules centraux et entre MA et PA</w:t>
            </w:r>
            <w:r>
              <w:rPr>
                <w:noProof/>
                <w:webHidden/>
              </w:rPr>
              <w:tab/>
            </w:r>
            <w:r>
              <w:rPr>
                <w:noProof/>
                <w:webHidden/>
              </w:rPr>
              <w:fldChar w:fldCharType="begin"/>
            </w:r>
            <w:r>
              <w:rPr>
                <w:noProof/>
                <w:webHidden/>
              </w:rPr>
              <w:instrText xml:space="preserve"> PAGEREF _Toc536112175 \h </w:instrText>
            </w:r>
            <w:r>
              <w:rPr>
                <w:noProof/>
                <w:webHidden/>
              </w:rPr>
            </w:r>
            <w:r>
              <w:rPr>
                <w:noProof/>
                <w:webHidden/>
              </w:rPr>
              <w:fldChar w:fldCharType="separate"/>
            </w:r>
            <w:r>
              <w:rPr>
                <w:noProof/>
                <w:webHidden/>
              </w:rPr>
              <w:t>9</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6" w:history="1">
            <w:r w:rsidRPr="00A179DA">
              <w:rPr>
                <w:rStyle w:val="Lienhypertexte"/>
                <w:noProof/>
              </w:rPr>
              <w:t>3.3.6</w:t>
            </w:r>
            <w:r>
              <w:rPr>
                <w:rFonts w:asciiTheme="minorHAnsi" w:eastAsiaTheme="minorEastAsia" w:hAnsiTheme="minorHAnsi" w:cstheme="minorBidi"/>
                <w:noProof/>
                <w:sz w:val="22"/>
                <w:lang w:eastAsia="fr-CH"/>
              </w:rPr>
              <w:tab/>
            </w:r>
            <w:r w:rsidRPr="00A179DA">
              <w:rPr>
                <w:rStyle w:val="Lienhypertexte"/>
                <w:noProof/>
              </w:rPr>
              <w:t>Méthode pédagogique</w:t>
            </w:r>
            <w:r>
              <w:rPr>
                <w:noProof/>
                <w:webHidden/>
              </w:rPr>
              <w:tab/>
            </w:r>
            <w:r>
              <w:rPr>
                <w:noProof/>
                <w:webHidden/>
              </w:rPr>
              <w:fldChar w:fldCharType="begin"/>
            </w:r>
            <w:r>
              <w:rPr>
                <w:noProof/>
                <w:webHidden/>
              </w:rPr>
              <w:instrText xml:space="preserve"> PAGEREF _Toc536112176 \h </w:instrText>
            </w:r>
            <w:r>
              <w:rPr>
                <w:noProof/>
                <w:webHidden/>
              </w:rPr>
            </w:r>
            <w:r>
              <w:rPr>
                <w:noProof/>
                <w:webHidden/>
              </w:rPr>
              <w:fldChar w:fldCharType="separate"/>
            </w:r>
            <w:r>
              <w:rPr>
                <w:noProof/>
                <w:webHidden/>
              </w:rPr>
              <w:t>11</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7" w:history="1">
            <w:r w:rsidRPr="00A179DA">
              <w:rPr>
                <w:rStyle w:val="Lienhypertexte"/>
                <w:noProof/>
              </w:rPr>
              <w:t>3.3.7</w:t>
            </w:r>
            <w:r>
              <w:rPr>
                <w:rFonts w:asciiTheme="minorHAnsi" w:eastAsiaTheme="minorEastAsia" w:hAnsiTheme="minorHAnsi" w:cstheme="minorBidi"/>
                <w:noProof/>
                <w:sz w:val="22"/>
                <w:lang w:eastAsia="fr-CH"/>
              </w:rPr>
              <w:tab/>
            </w:r>
            <w:r w:rsidRPr="00A179DA">
              <w:rPr>
                <w:rStyle w:val="Lienhypertexte"/>
                <w:noProof/>
              </w:rPr>
              <w:t>Accessibilité aux informations</w:t>
            </w:r>
            <w:r>
              <w:rPr>
                <w:noProof/>
                <w:webHidden/>
              </w:rPr>
              <w:tab/>
            </w:r>
            <w:r>
              <w:rPr>
                <w:noProof/>
                <w:webHidden/>
              </w:rPr>
              <w:fldChar w:fldCharType="begin"/>
            </w:r>
            <w:r>
              <w:rPr>
                <w:noProof/>
                <w:webHidden/>
              </w:rPr>
              <w:instrText xml:space="preserve"> PAGEREF _Toc536112177 \h </w:instrText>
            </w:r>
            <w:r>
              <w:rPr>
                <w:noProof/>
                <w:webHidden/>
              </w:rPr>
            </w:r>
            <w:r>
              <w:rPr>
                <w:noProof/>
                <w:webHidden/>
              </w:rPr>
              <w:fldChar w:fldCharType="separate"/>
            </w:r>
            <w:r>
              <w:rPr>
                <w:noProof/>
                <w:webHidden/>
              </w:rPr>
              <w:t>11</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8" w:history="1">
            <w:r w:rsidRPr="00A179DA">
              <w:rPr>
                <w:rStyle w:val="Lienhypertexte"/>
                <w:noProof/>
              </w:rPr>
              <w:t>3.3.8</w:t>
            </w:r>
            <w:r>
              <w:rPr>
                <w:rFonts w:asciiTheme="minorHAnsi" w:eastAsiaTheme="minorEastAsia" w:hAnsiTheme="minorHAnsi" w:cstheme="minorBidi"/>
                <w:noProof/>
                <w:sz w:val="22"/>
                <w:lang w:eastAsia="fr-CH"/>
              </w:rPr>
              <w:tab/>
            </w:r>
            <w:r w:rsidRPr="00A179DA">
              <w:rPr>
                <w:rStyle w:val="Lienhypertexte"/>
                <w:noProof/>
              </w:rPr>
              <w:t>Cours en anglais</w:t>
            </w:r>
            <w:r>
              <w:rPr>
                <w:noProof/>
                <w:webHidden/>
              </w:rPr>
              <w:tab/>
            </w:r>
            <w:r>
              <w:rPr>
                <w:noProof/>
                <w:webHidden/>
              </w:rPr>
              <w:fldChar w:fldCharType="begin"/>
            </w:r>
            <w:r>
              <w:rPr>
                <w:noProof/>
                <w:webHidden/>
              </w:rPr>
              <w:instrText xml:space="preserve"> PAGEREF _Toc536112178 \h </w:instrText>
            </w:r>
            <w:r>
              <w:rPr>
                <w:noProof/>
                <w:webHidden/>
              </w:rPr>
            </w:r>
            <w:r>
              <w:rPr>
                <w:noProof/>
                <w:webHidden/>
              </w:rPr>
              <w:fldChar w:fldCharType="separate"/>
            </w:r>
            <w:r>
              <w:rPr>
                <w:noProof/>
                <w:webHidden/>
              </w:rPr>
              <w:t>11</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79" w:history="1">
            <w:r w:rsidRPr="00A179DA">
              <w:rPr>
                <w:rStyle w:val="Lienhypertexte"/>
                <w:noProof/>
              </w:rPr>
              <w:t>3.3.9</w:t>
            </w:r>
            <w:r>
              <w:rPr>
                <w:rFonts w:asciiTheme="minorHAnsi" w:eastAsiaTheme="minorEastAsia" w:hAnsiTheme="minorHAnsi" w:cstheme="minorBidi"/>
                <w:noProof/>
                <w:sz w:val="22"/>
                <w:lang w:eastAsia="fr-CH"/>
              </w:rPr>
              <w:tab/>
            </w:r>
            <w:r w:rsidRPr="00A179DA">
              <w:rPr>
                <w:rStyle w:val="Lienhypertexte"/>
                <w:noProof/>
              </w:rPr>
              <w:t>Rôle du MSE national</w:t>
            </w:r>
            <w:r>
              <w:rPr>
                <w:noProof/>
                <w:webHidden/>
              </w:rPr>
              <w:tab/>
            </w:r>
            <w:r>
              <w:rPr>
                <w:noProof/>
                <w:webHidden/>
              </w:rPr>
              <w:fldChar w:fldCharType="begin"/>
            </w:r>
            <w:r>
              <w:rPr>
                <w:noProof/>
                <w:webHidden/>
              </w:rPr>
              <w:instrText xml:space="preserve"> PAGEREF _Toc536112179 \h </w:instrText>
            </w:r>
            <w:r>
              <w:rPr>
                <w:noProof/>
                <w:webHidden/>
              </w:rPr>
            </w:r>
            <w:r>
              <w:rPr>
                <w:noProof/>
                <w:webHidden/>
              </w:rPr>
              <w:fldChar w:fldCharType="separate"/>
            </w:r>
            <w:r>
              <w:rPr>
                <w:noProof/>
                <w:webHidden/>
              </w:rPr>
              <w:t>13</w:t>
            </w:r>
            <w:r>
              <w:rPr>
                <w:noProof/>
                <w:webHidden/>
              </w:rPr>
              <w:fldChar w:fldCharType="end"/>
            </w:r>
          </w:hyperlink>
        </w:p>
        <w:p w:rsidR="00F7375C" w:rsidRDefault="00F7375C">
          <w:pPr>
            <w:pStyle w:val="TM3"/>
            <w:tabs>
              <w:tab w:val="left" w:pos="1320"/>
              <w:tab w:val="right" w:leader="dot" w:pos="8353"/>
            </w:tabs>
            <w:rPr>
              <w:rFonts w:asciiTheme="minorHAnsi" w:eastAsiaTheme="minorEastAsia" w:hAnsiTheme="minorHAnsi" w:cstheme="minorBidi"/>
              <w:noProof/>
              <w:sz w:val="22"/>
              <w:lang w:eastAsia="fr-CH"/>
            </w:rPr>
          </w:pPr>
          <w:hyperlink w:anchor="_Toc536112180" w:history="1">
            <w:r w:rsidRPr="00A179DA">
              <w:rPr>
                <w:rStyle w:val="Lienhypertexte"/>
                <w:noProof/>
              </w:rPr>
              <w:t>3.3.10</w:t>
            </w:r>
            <w:r>
              <w:rPr>
                <w:rFonts w:asciiTheme="minorHAnsi" w:eastAsiaTheme="minorEastAsia" w:hAnsiTheme="minorHAnsi" w:cstheme="minorBidi"/>
                <w:noProof/>
                <w:sz w:val="22"/>
                <w:lang w:eastAsia="fr-CH"/>
              </w:rPr>
              <w:tab/>
            </w:r>
            <w:r w:rsidRPr="00A179DA">
              <w:rPr>
                <w:rStyle w:val="Lienhypertexte"/>
                <w:noProof/>
              </w:rPr>
              <w:t>Critères d’engagement d’un ingénieur</w:t>
            </w:r>
            <w:r>
              <w:rPr>
                <w:noProof/>
                <w:webHidden/>
              </w:rPr>
              <w:tab/>
            </w:r>
            <w:r>
              <w:rPr>
                <w:noProof/>
                <w:webHidden/>
              </w:rPr>
              <w:fldChar w:fldCharType="begin"/>
            </w:r>
            <w:r>
              <w:rPr>
                <w:noProof/>
                <w:webHidden/>
              </w:rPr>
              <w:instrText xml:space="preserve"> PAGEREF _Toc536112180 \h </w:instrText>
            </w:r>
            <w:r>
              <w:rPr>
                <w:noProof/>
                <w:webHidden/>
              </w:rPr>
            </w:r>
            <w:r>
              <w:rPr>
                <w:noProof/>
                <w:webHidden/>
              </w:rPr>
              <w:fldChar w:fldCharType="separate"/>
            </w:r>
            <w:r>
              <w:rPr>
                <w:noProof/>
                <w:webHidden/>
              </w:rPr>
              <w:t>13</w:t>
            </w:r>
            <w:r>
              <w:rPr>
                <w:noProof/>
                <w:webHidden/>
              </w:rPr>
              <w:fldChar w:fldCharType="end"/>
            </w:r>
          </w:hyperlink>
        </w:p>
        <w:p w:rsidR="00F7375C" w:rsidRDefault="00F7375C">
          <w:pPr>
            <w:pStyle w:val="TM3"/>
            <w:tabs>
              <w:tab w:val="left" w:pos="1320"/>
              <w:tab w:val="right" w:leader="dot" w:pos="8353"/>
            </w:tabs>
            <w:rPr>
              <w:rFonts w:asciiTheme="minorHAnsi" w:eastAsiaTheme="minorEastAsia" w:hAnsiTheme="minorHAnsi" w:cstheme="minorBidi"/>
              <w:noProof/>
              <w:sz w:val="22"/>
              <w:lang w:eastAsia="fr-CH"/>
            </w:rPr>
          </w:pPr>
          <w:hyperlink w:anchor="_Toc536112181" w:history="1">
            <w:r w:rsidRPr="00A179DA">
              <w:rPr>
                <w:rStyle w:val="Lienhypertexte"/>
                <w:noProof/>
              </w:rPr>
              <w:t>3.3.11</w:t>
            </w:r>
            <w:r>
              <w:rPr>
                <w:rFonts w:asciiTheme="minorHAnsi" w:eastAsiaTheme="minorEastAsia" w:hAnsiTheme="minorHAnsi" w:cstheme="minorBidi"/>
                <w:noProof/>
                <w:sz w:val="22"/>
                <w:lang w:eastAsia="fr-CH"/>
              </w:rPr>
              <w:tab/>
            </w:r>
            <w:r w:rsidRPr="00A179DA">
              <w:rPr>
                <w:rStyle w:val="Lienhypertexte"/>
                <w:noProof/>
              </w:rPr>
              <w:t>Attentes des entreprises</w:t>
            </w:r>
            <w:r>
              <w:rPr>
                <w:noProof/>
                <w:webHidden/>
              </w:rPr>
              <w:tab/>
            </w:r>
            <w:r>
              <w:rPr>
                <w:noProof/>
                <w:webHidden/>
              </w:rPr>
              <w:fldChar w:fldCharType="begin"/>
            </w:r>
            <w:r>
              <w:rPr>
                <w:noProof/>
                <w:webHidden/>
              </w:rPr>
              <w:instrText xml:space="preserve"> PAGEREF _Toc536112181 \h </w:instrText>
            </w:r>
            <w:r>
              <w:rPr>
                <w:noProof/>
                <w:webHidden/>
              </w:rPr>
            </w:r>
            <w:r>
              <w:rPr>
                <w:noProof/>
                <w:webHidden/>
              </w:rPr>
              <w:fldChar w:fldCharType="separate"/>
            </w:r>
            <w:r>
              <w:rPr>
                <w:noProof/>
                <w:webHidden/>
              </w:rPr>
              <w:t>14</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82" w:history="1">
            <w:r w:rsidRPr="00A179DA">
              <w:rPr>
                <w:rStyle w:val="Lienhypertexte"/>
                <w:noProof/>
              </w:rPr>
              <w:t>3.4</w:t>
            </w:r>
            <w:r>
              <w:rPr>
                <w:rFonts w:asciiTheme="minorHAnsi" w:eastAsiaTheme="minorEastAsia" w:hAnsiTheme="minorHAnsi" w:cstheme="minorBidi"/>
                <w:noProof/>
                <w:sz w:val="22"/>
                <w:lang w:eastAsia="fr-CH"/>
              </w:rPr>
              <w:tab/>
            </w:r>
            <w:r w:rsidRPr="00A179DA">
              <w:rPr>
                <w:rStyle w:val="Lienhypertexte"/>
                <w:noProof/>
              </w:rPr>
              <w:t>Redesign MSE</w:t>
            </w:r>
            <w:r>
              <w:rPr>
                <w:noProof/>
                <w:webHidden/>
              </w:rPr>
              <w:tab/>
            </w:r>
            <w:r>
              <w:rPr>
                <w:noProof/>
                <w:webHidden/>
              </w:rPr>
              <w:fldChar w:fldCharType="begin"/>
            </w:r>
            <w:r>
              <w:rPr>
                <w:noProof/>
                <w:webHidden/>
              </w:rPr>
              <w:instrText xml:space="preserve"> PAGEREF _Toc536112182 \h </w:instrText>
            </w:r>
            <w:r>
              <w:rPr>
                <w:noProof/>
                <w:webHidden/>
              </w:rPr>
            </w:r>
            <w:r>
              <w:rPr>
                <w:noProof/>
                <w:webHidden/>
              </w:rPr>
              <w:fldChar w:fldCharType="separate"/>
            </w:r>
            <w:r>
              <w:rPr>
                <w:noProof/>
                <w:webHidden/>
              </w:rPr>
              <w:t>14</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83" w:history="1">
            <w:r w:rsidRPr="00A179DA">
              <w:rPr>
                <w:rStyle w:val="Lienhypertexte"/>
                <w:noProof/>
              </w:rPr>
              <w:t>3.4.1</w:t>
            </w:r>
            <w:r>
              <w:rPr>
                <w:rFonts w:asciiTheme="minorHAnsi" w:eastAsiaTheme="minorEastAsia" w:hAnsiTheme="minorHAnsi" w:cstheme="minorBidi"/>
                <w:noProof/>
                <w:sz w:val="22"/>
                <w:lang w:eastAsia="fr-CH"/>
              </w:rPr>
              <w:tab/>
            </w:r>
            <w:r w:rsidRPr="00A179DA">
              <w:rPr>
                <w:rStyle w:val="Lienhypertexte"/>
                <w:noProof/>
              </w:rPr>
              <w:t>Nouvelles dénominations</w:t>
            </w:r>
            <w:r>
              <w:rPr>
                <w:noProof/>
                <w:webHidden/>
              </w:rPr>
              <w:tab/>
            </w:r>
            <w:r>
              <w:rPr>
                <w:noProof/>
                <w:webHidden/>
              </w:rPr>
              <w:fldChar w:fldCharType="begin"/>
            </w:r>
            <w:r>
              <w:rPr>
                <w:noProof/>
                <w:webHidden/>
              </w:rPr>
              <w:instrText xml:space="preserve"> PAGEREF _Toc536112183 \h </w:instrText>
            </w:r>
            <w:r>
              <w:rPr>
                <w:noProof/>
                <w:webHidden/>
              </w:rPr>
            </w:r>
            <w:r>
              <w:rPr>
                <w:noProof/>
                <w:webHidden/>
              </w:rPr>
              <w:fldChar w:fldCharType="separate"/>
            </w:r>
            <w:r>
              <w:rPr>
                <w:noProof/>
                <w:webHidden/>
              </w:rPr>
              <w:t>14</w:t>
            </w:r>
            <w:r>
              <w:rPr>
                <w:noProof/>
                <w:webHidden/>
              </w:rPr>
              <w:fldChar w:fldCharType="end"/>
            </w:r>
          </w:hyperlink>
        </w:p>
        <w:p w:rsidR="00F7375C" w:rsidRDefault="00F7375C">
          <w:pPr>
            <w:pStyle w:val="TM3"/>
            <w:tabs>
              <w:tab w:val="left" w:pos="1100"/>
              <w:tab w:val="right" w:leader="dot" w:pos="8353"/>
            </w:tabs>
            <w:rPr>
              <w:rFonts w:asciiTheme="minorHAnsi" w:eastAsiaTheme="minorEastAsia" w:hAnsiTheme="minorHAnsi" w:cstheme="minorBidi"/>
              <w:noProof/>
              <w:sz w:val="22"/>
              <w:lang w:eastAsia="fr-CH"/>
            </w:rPr>
          </w:pPr>
          <w:hyperlink w:anchor="_Toc536112184" w:history="1">
            <w:r w:rsidRPr="00A179DA">
              <w:rPr>
                <w:rStyle w:val="Lienhypertexte"/>
                <w:noProof/>
              </w:rPr>
              <w:t>3.4.2</w:t>
            </w:r>
            <w:r>
              <w:rPr>
                <w:rFonts w:asciiTheme="minorHAnsi" w:eastAsiaTheme="minorEastAsia" w:hAnsiTheme="minorHAnsi" w:cstheme="minorBidi"/>
                <w:noProof/>
                <w:sz w:val="22"/>
                <w:lang w:eastAsia="fr-CH"/>
              </w:rPr>
              <w:tab/>
            </w:r>
            <w:r w:rsidRPr="00A179DA">
              <w:rPr>
                <w:rStyle w:val="Lienhypertexte"/>
                <w:noProof/>
              </w:rPr>
              <w:t>Nouvelles propositions</w:t>
            </w:r>
            <w:r>
              <w:rPr>
                <w:noProof/>
                <w:webHidden/>
              </w:rPr>
              <w:tab/>
            </w:r>
            <w:r>
              <w:rPr>
                <w:noProof/>
                <w:webHidden/>
              </w:rPr>
              <w:fldChar w:fldCharType="begin"/>
            </w:r>
            <w:r>
              <w:rPr>
                <w:noProof/>
                <w:webHidden/>
              </w:rPr>
              <w:instrText xml:space="preserve"> PAGEREF _Toc536112184 \h </w:instrText>
            </w:r>
            <w:r>
              <w:rPr>
                <w:noProof/>
                <w:webHidden/>
              </w:rPr>
            </w:r>
            <w:r>
              <w:rPr>
                <w:noProof/>
                <w:webHidden/>
              </w:rPr>
              <w:fldChar w:fldCharType="separate"/>
            </w:r>
            <w:r>
              <w:rPr>
                <w:noProof/>
                <w:webHidden/>
              </w:rPr>
              <w:t>16</w:t>
            </w:r>
            <w:r>
              <w:rPr>
                <w:noProof/>
                <w:webHidden/>
              </w:rPr>
              <w:fldChar w:fldCharType="end"/>
            </w:r>
          </w:hyperlink>
        </w:p>
        <w:p w:rsidR="00F7375C" w:rsidRDefault="00F7375C">
          <w:pPr>
            <w:pStyle w:val="TM1"/>
            <w:rPr>
              <w:rFonts w:asciiTheme="minorHAnsi" w:eastAsiaTheme="minorEastAsia" w:hAnsiTheme="minorHAnsi" w:cstheme="minorBidi"/>
              <w:noProof/>
              <w:sz w:val="22"/>
              <w:lang w:eastAsia="fr-CH"/>
            </w:rPr>
          </w:pPr>
          <w:hyperlink w:anchor="_Toc536112185" w:history="1">
            <w:r w:rsidRPr="00A179DA">
              <w:rPr>
                <w:rStyle w:val="Lienhypertexte"/>
                <w:noProof/>
              </w:rPr>
              <w:t>4</w:t>
            </w:r>
            <w:r>
              <w:rPr>
                <w:rFonts w:asciiTheme="minorHAnsi" w:eastAsiaTheme="minorEastAsia" w:hAnsiTheme="minorHAnsi" w:cstheme="minorBidi"/>
                <w:noProof/>
                <w:sz w:val="22"/>
                <w:lang w:eastAsia="fr-CH"/>
              </w:rPr>
              <w:tab/>
            </w:r>
            <w:r w:rsidRPr="00A179DA">
              <w:rPr>
                <w:rStyle w:val="Lienhypertexte"/>
                <w:noProof/>
              </w:rPr>
              <w:t>Conclusions</w:t>
            </w:r>
            <w:r>
              <w:rPr>
                <w:noProof/>
                <w:webHidden/>
              </w:rPr>
              <w:tab/>
            </w:r>
            <w:r>
              <w:rPr>
                <w:noProof/>
                <w:webHidden/>
              </w:rPr>
              <w:fldChar w:fldCharType="begin"/>
            </w:r>
            <w:r>
              <w:rPr>
                <w:noProof/>
                <w:webHidden/>
              </w:rPr>
              <w:instrText xml:space="preserve"> PAGEREF _Toc536112185 \h </w:instrText>
            </w:r>
            <w:r>
              <w:rPr>
                <w:noProof/>
                <w:webHidden/>
              </w:rPr>
            </w:r>
            <w:r>
              <w:rPr>
                <w:noProof/>
                <w:webHidden/>
              </w:rPr>
              <w:fldChar w:fldCharType="separate"/>
            </w:r>
            <w:r>
              <w:rPr>
                <w:noProof/>
                <w:webHidden/>
              </w:rPr>
              <w:t>17</w:t>
            </w:r>
            <w:r>
              <w:rPr>
                <w:noProof/>
                <w:webHidden/>
              </w:rPr>
              <w:fldChar w:fldCharType="end"/>
            </w:r>
          </w:hyperlink>
        </w:p>
        <w:p w:rsidR="00F7375C" w:rsidRDefault="00F7375C">
          <w:pPr>
            <w:pStyle w:val="TM1"/>
            <w:rPr>
              <w:rFonts w:asciiTheme="minorHAnsi" w:eastAsiaTheme="minorEastAsia" w:hAnsiTheme="minorHAnsi" w:cstheme="minorBidi"/>
              <w:noProof/>
              <w:sz w:val="22"/>
              <w:lang w:eastAsia="fr-CH"/>
            </w:rPr>
          </w:pPr>
          <w:hyperlink w:anchor="_Toc536112186" w:history="1">
            <w:r w:rsidRPr="00A179DA">
              <w:rPr>
                <w:rStyle w:val="Lienhypertexte"/>
                <w:noProof/>
              </w:rPr>
              <w:t>5</w:t>
            </w:r>
            <w:r>
              <w:rPr>
                <w:rFonts w:asciiTheme="minorHAnsi" w:eastAsiaTheme="minorEastAsia" w:hAnsiTheme="minorHAnsi" w:cstheme="minorBidi"/>
                <w:noProof/>
                <w:sz w:val="22"/>
                <w:lang w:eastAsia="fr-CH"/>
              </w:rPr>
              <w:tab/>
            </w:r>
            <w:r w:rsidRPr="00A179DA">
              <w:rPr>
                <w:rStyle w:val="Lienhypertexte"/>
                <w:noProof/>
              </w:rPr>
              <w:t>Annexes</w:t>
            </w:r>
            <w:r>
              <w:rPr>
                <w:noProof/>
                <w:webHidden/>
              </w:rPr>
              <w:tab/>
            </w:r>
            <w:r>
              <w:rPr>
                <w:noProof/>
                <w:webHidden/>
              </w:rPr>
              <w:fldChar w:fldCharType="begin"/>
            </w:r>
            <w:r>
              <w:rPr>
                <w:noProof/>
                <w:webHidden/>
              </w:rPr>
              <w:instrText xml:space="preserve"> PAGEREF _Toc536112186 \h </w:instrText>
            </w:r>
            <w:r>
              <w:rPr>
                <w:noProof/>
                <w:webHidden/>
              </w:rPr>
            </w:r>
            <w:r>
              <w:rPr>
                <w:noProof/>
                <w:webHidden/>
              </w:rPr>
              <w:fldChar w:fldCharType="separate"/>
            </w:r>
            <w:r>
              <w:rPr>
                <w:noProof/>
                <w:webHidden/>
              </w:rPr>
              <w:t>19</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87" w:history="1">
            <w:r w:rsidRPr="00A179DA">
              <w:rPr>
                <w:rStyle w:val="Lienhypertexte"/>
                <w:noProof/>
              </w:rPr>
              <w:t>5.1</w:t>
            </w:r>
            <w:r>
              <w:rPr>
                <w:rFonts w:asciiTheme="minorHAnsi" w:eastAsiaTheme="minorEastAsia" w:hAnsiTheme="minorHAnsi" w:cstheme="minorBidi"/>
                <w:noProof/>
                <w:sz w:val="22"/>
                <w:lang w:eastAsia="fr-CH"/>
              </w:rPr>
              <w:tab/>
            </w:r>
            <w:r w:rsidRPr="00A179DA">
              <w:rPr>
                <w:rStyle w:val="Lienhypertexte"/>
                <w:noProof/>
              </w:rPr>
              <w:t>Questionnaire Etudiant-e-s</w:t>
            </w:r>
            <w:r>
              <w:rPr>
                <w:noProof/>
                <w:webHidden/>
              </w:rPr>
              <w:tab/>
            </w:r>
            <w:r>
              <w:rPr>
                <w:noProof/>
                <w:webHidden/>
              </w:rPr>
              <w:fldChar w:fldCharType="begin"/>
            </w:r>
            <w:r>
              <w:rPr>
                <w:noProof/>
                <w:webHidden/>
              </w:rPr>
              <w:instrText xml:space="preserve"> PAGEREF _Toc536112187 \h </w:instrText>
            </w:r>
            <w:r>
              <w:rPr>
                <w:noProof/>
                <w:webHidden/>
              </w:rPr>
            </w:r>
            <w:r>
              <w:rPr>
                <w:noProof/>
                <w:webHidden/>
              </w:rPr>
              <w:fldChar w:fldCharType="separate"/>
            </w:r>
            <w:r>
              <w:rPr>
                <w:noProof/>
                <w:webHidden/>
              </w:rPr>
              <w:t>19</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88" w:history="1">
            <w:r w:rsidRPr="00A179DA">
              <w:rPr>
                <w:rStyle w:val="Lienhypertexte"/>
                <w:noProof/>
              </w:rPr>
              <w:t>5.2</w:t>
            </w:r>
            <w:r>
              <w:rPr>
                <w:rFonts w:asciiTheme="minorHAnsi" w:eastAsiaTheme="minorEastAsia" w:hAnsiTheme="minorHAnsi" w:cstheme="minorBidi"/>
                <w:noProof/>
                <w:sz w:val="22"/>
                <w:lang w:eastAsia="fr-CH"/>
              </w:rPr>
              <w:tab/>
            </w:r>
            <w:r w:rsidRPr="00A179DA">
              <w:rPr>
                <w:rStyle w:val="Lienhypertexte"/>
                <w:noProof/>
              </w:rPr>
              <w:t>Questionnaire PER</w:t>
            </w:r>
            <w:r>
              <w:rPr>
                <w:noProof/>
                <w:webHidden/>
              </w:rPr>
              <w:tab/>
            </w:r>
            <w:r>
              <w:rPr>
                <w:noProof/>
                <w:webHidden/>
              </w:rPr>
              <w:fldChar w:fldCharType="begin"/>
            </w:r>
            <w:r>
              <w:rPr>
                <w:noProof/>
                <w:webHidden/>
              </w:rPr>
              <w:instrText xml:space="preserve"> PAGEREF _Toc536112188 \h </w:instrText>
            </w:r>
            <w:r>
              <w:rPr>
                <w:noProof/>
                <w:webHidden/>
              </w:rPr>
            </w:r>
            <w:r>
              <w:rPr>
                <w:noProof/>
                <w:webHidden/>
              </w:rPr>
              <w:fldChar w:fldCharType="separate"/>
            </w:r>
            <w:r>
              <w:rPr>
                <w:noProof/>
                <w:webHidden/>
              </w:rPr>
              <w:t>31</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89" w:history="1">
            <w:r w:rsidRPr="00A179DA">
              <w:rPr>
                <w:rStyle w:val="Lienhypertexte"/>
                <w:noProof/>
              </w:rPr>
              <w:t>5.3</w:t>
            </w:r>
            <w:r>
              <w:rPr>
                <w:rFonts w:asciiTheme="minorHAnsi" w:eastAsiaTheme="minorEastAsia" w:hAnsiTheme="minorHAnsi" w:cstheme="minorBidi"/>
                <w:noProof/>
                <w:sz w:val="22"/>
                <w:lang w:eastAsia="fr-CH"/>
              </w:rPr>
              <w:tab/>
            </w:r>
            <w:r w:rsidRPr="00A179DA">
              <w:rPr>
                <w:rStyle w:val="Lienhypertexte"/>
                <w:noProof/>
              </w:rPr>
              <w:t>Questionnaire alumni</w:t>
            </w:r>
            <w:r>
              <w:rPr>
                <w:noProof/>
                <w:webHidden/>
              </w:rPr>
              <w:tab/>
            </w:r>
            <w:r>
              <w:rPr>
                <w:noProof/>
                <w:webHidden/>
              </w:rPr>
              <w:fldChar w:fldCharType="begin"/>
            </w:r>
            <w:r>
              <w:rPr>
                <w:noProof/>
                <w:webHidden/>
              </w:rPr>
              <w:instrText xml:space="preserve"> PAGEREF _Toc536112189 \h </w:instrText>
            </w:r>
            <w:r>
              <w:rPr>
                <w:noProof/>
                <w:webHidden/>
              </w:rPr>
            </w:r>
            <w:r>
              <w:rPr>
                <w:noProof/>
                <w:webHidden/>
              </w:rPr>
              <w:fldChar w:fldCharType="separate"/>
            </w:r>
            <w:r>
              <w:rPr>
                <w:noProof/>
                <w:webHidden/>
              </w:rPr>
              <w:t>39</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90" w:history="1">
            <w:r w:rsidRPr="00A179DA">
              <w:rPr>
                <w:rStyle w:val="Lienhypertexte"/>
                <w:noProof/>
              </w:rPr>
              <w:t>5.4</w:t>
            </w:r>
            <w:r>
              <w:rPr>
                <w:rFonts w:asciiTheme="minorHAnsi" w:eastAsiaTheme="minorEastAsia" w:hAnsiTheme="minorHAnsi" w:cstheme="minorBidi"/>
                <w:noProof/>
                <w:sz w:val="22"/>
                <w:lang w:eastAsia="fr-CH"/>
              </w:rPr>
              <w:tab/>
            </w:r>
            <w:r w:rsidRPr="00A179DA">
              <w:rPr>
                <w:rStyle w:val="Lienhypertexte"/>
                <w:noProof/>
              </w:rPr>
              <w:t>Protocole Focus group Entreprises</w:t>
            </w:r>
            <w:r>
              <w:rPr>
                <w:noProof/>
                <w:webHidden/>
              </w:rPr>
              <w:tab/>
            </w:r>
            <w:r>
              <w:rPr>
                <w:noProof/>
                <w:webHidden/>
              </w:rPr>
              <w:fldChar w:fldCharType="begin"/>
            </w:r>
            <w:r>
              <w:rPr>
                <w:noProof/>
                <w:webHidden/>
              </w:rPr>
              <w:instrText xml:space="preserve"> PAGEREF _Toc536112190 \h </w:instrText>
            </w:r>
            <w:r>
              <w:rPr>
                <w:noProof/>
                <w:webHidden/>
              </w:rPr>
            </w:r>
            <w:r>
              <w:rPr>
                <w:noProof/>
                <w:webHidden/>
              </w:rPr>
              <w:fldChar w:fldCharType="separate"/>
            </w:r>
            <w:r>
              <w:rPr>
                <w:noProof/>
                <w:webHidden/>
              </w:rPr>
              <w:t>61</w:t>
            </w:r>
            <w:r>
              <w:rPr>
                <w:noProof/>
                <w:webHidden/>
              </w:rPr>
              <w:fldChar w:fldCharType="end"/>
            </w:r>
          </w:hyperlink>
        </w:p>
        <w:p w:rsidR="00F7375C" w:rsidRDefault="00F7375C">
          <w:pPr>
            <w:pStyle w:val="TM2"/>
            <w:tabs>
              <w:tab w:val="left" w:pos="880"/>
              <w:tab w:val="right" w:leader="dot" w:pos="8353"/>
            </w:tabs>
            <w:rPr>
              <w:rFonts w:asciiTheme="minorHAnsi" w:eastAsiaTheme="minorEastAsia" w:hAnsiTheme="minorHAnsi" w:cstheme="minorBidi"/>
              <w:noProof/>
              <w:sz w:val="22"/>
              <w:lang w:eastAsia="fr-CH"/>
            </w:rPr>
          </w:pPr>
          <w:hyperlink w:anchor="_Toc536112191" w:history="1">
            <w:r w:rsidRPr="00A179DA">
              <w:rPr>
                <w:rStyle w:val="Lienhypertexte"/>
                <w:noProof/>
              </w:rPr>
              <w:t>5.5</w:t>
            </w:r>
            <w:r>
              <w:rPr>
                <w:rFonts w:asciiTheme="minorHAnsi" w:eastAsiaTheme="minorEastAsia" w:hAnsiTheme="minorHAnsi" w:cstheme="minorBidi"/>
                <w:noProof/>
                <w:sz w:val="22"/>
                <w:lang w:eastAsia="fr-CH"/>
              </w:rPr>
              <w:tab/>
            </w:r>
            <w:r w:rsidRPr="00A179DA">
              <w:rPr>
                <w:rStyle w:val="Lienhypertexte"/>
                <w:noProof/>
              </w:rPr>
              <w:t>Situation par le PER des options actue</w:t>
            </w:r>
            <w:r w:rsidRPr="00A179DA">
              <w:rPr>
                <w:rStyle w:val="Lienhypertexte"/>
                <w:noProof/>
                <w:lang w:eastAsia="fr-CH"/>
              </w:rPr>
              <w:t>lles dans chaque nouveau profil</w:t>
            </w:r>
            <w:r>
              <w:rPr>
                <w:noProof/>
                <w:webHidden/>
              </w:rPr>
              <w:tab/>
            </w:r>
            <w:r>
              <w:rPr>
                <w:noProof/>
                <w:webHidden/>
              </w:rPr>
              <w:fldChar w:fldCharType="begin"/>
            </w:r>
            <w:r>
              <w:rPr>
                <w:noProof/>
                <w:webHidden/>
              </w:rPr>
              <w:instrText xml:space="preserve"> PAGEREF _Toc536112191 \h </w:instrText>
            </w:r>
            <w:r>
              <w:rPr>
                <w:noProof/>
                <w:webHidden/>
              </w:rPr>
            </w:r>
            <w:r>
              <w:rPr>
                <w:noProof/>
                <w:webHidden/>
              </w:rPr>
              <w:fldChar w:fldCharType="separate"/>
            </w:r>
            <w:r>
              <w:rPr>
                <w:noProof/>
                <w:webHidden/>
              </w:rPr>
              <w:t>64</w:t>
            </w:r>
            <w:r>
              <w:rPr>
                <w:noProof/>
                <w:webHidden/>
              </w:rPr>
              <w:fldChar w:fldCharType="end"/>
            </w:r>
          </w:hyperlink>
        </w:p>
        <w:p w:rsidR="00D17630" w:rsidRDefault="00D17630">
          <w:pPr>
            <w:rPr>
              <w:b/>
              <w:bCs/>
              <w:lang w:val="fr-FR"/>
            </w:rPr>
          </w:pPr>
          <w:r>
            <w:rPr>
              <w:b/>
              <w:bCs/>
              <w:lang w:val="fr-FR"/>
            </w:rPr>
            <w:fldChar w:fldCharType="end"/>
          </w:r>
        </w:p>
        <w:p w:rsidR="00D17630" w:rsidRPr="00D17630" w:rsidRDefault="00D17630">
          <w:pPr>
            <w:rPr>
              <w:lang w:val="fr-FR"/>
            </w:rPr>
          </w:pPr>
          <w:r>
            <w:rPr>
              <w:lang w:val="fr-FR"/>
            </w:rPr>
            <w:br w:type="page"/>
          </w:r>
        </w:p>
      </w:sdtContent>
    </w:sdt>
    <w:p w:rsidR="00EB2F68" w:rsidRPr="00EB2F68" w:rsidRDefault="00EB2F68" w:rsidP="00AA2D09">
      <w:pPr>
        <w:pStyle w:val="Titre1"/>
      </w:pPr>
      <w:bookmarkStart w:id="0" w:name="_Toc536112161"/>
      <w:r w:rsidRPr="00EB2F68">
        <w:t>Contexte</w:t>
      </w:r>
      <w:bookmarkEnd w:id="0"/>
    </w:p>
    <w:p w:rsidR="007E67BA" w:rsidRDefault="007E67BA" w:rsidP="007E67BA">
      <w:pPr>
        <w:rPr>
          <w:lang w:eastAsia="fr-FR"/>
        </w:rPr>
      </w:pPr>
      <w:r>
        <w:rPr>
          <w:lang w:eastAsia="fr-FR"/>
        </w:rPr>
        <w:t>Ce document présente une synthèse des principaux résultats de l’analyse de l’environnement du MSE, démarche démarrée le 31 août 2018, lors de la journée au vert</w:t>
      </w:r>
      <w:r w:rsidR="004C430D">
        <w:rPr>
          <w:lang w:eastAsia="fr-FR"/>
        </w:rPr>
        <w:t xml:space="preserve"> de la filière d’études</w:t>
      </w:r>
      <w:r>
        <w:rPr>
          <w:lang w:eastAsia="fr-FR"/>
        </w:rPr>
        <w:t>, avec la validation du concept par le comité de pilotage du MSE</w:t>
      </w:r>
      <w:r w:rsidR="00D50467">
        <w:rPr>
          <w:lang w:eastAsia="fr-FR"/>
        </w:rPr>
        <w:t xml:space="preserve"> (ci-après : COPIL)</w:t>
      </w:r>
      <w:r>
        <w:rPr>
          <w:lang w:eastAsia="fr-FR"/>
        </w:rPr>
        <w:t>.</w:t>
      </w:r>
      <w:r w:rsidR="00B67846">
        <w:rPr>
          <w:lang w:eastAsia="fr-FR"/>
        </w:rPr>
        <w:t xml:space="preserve"> Les objectifs de l’analyse étaient les suivants : </w:t>
      </w:r>
    </w:p>
    <w:p w:rsidR="00493346" w:rsidRDefault="00493346" w:rsidP="007E67BA">
      <w:pPr>
        <w:rPr>
          <w:lang w:eastAsia="fr-FR"/>
        </w:rPr>
      </w:pPr>
    </w:p>
    <w:p w:rsidR="007768F0" w:rsidRPr="00493346" w:rsidRDefault="004C430D" w:rsidP="00865FA7">
      <w:pPr>
        <w:pStyle w:val="Paragraphedeliste"/>
        <w:numPr>
          <w:ilvl w:val="0"/>
          <w:numId w:val="6"/>
        </w:numPr>
        <w:rPr>
          <w:b/>
          <w:bCs/>
          <w:color w:val="0070C0"/>
          <w:lang w:eastAsia="fr-FR"/>
        </w:rPr>
      </w:pPr>
      <w:r w:rsidRPr="00493346">
        <w:rPr>
          <w:color w:val="0070C0"/>
          <w:lang w:eastAsia="fr-FR"/>
        </w:rPr>
        <w:t>Déterminer si les orientations/profils actuelles répondent à des besoins réels</w:t>
      </w:r>
    </w:p>
    <w:p w:rsidR="004C430D" w:rsidRPr="00493346" w:rsidRDefault="004C430D" w:rsidP="00865FA7">
      <w:pPr>
        <w:pStyle w:val="Paragraphedeliste"/>
        <w:numPr>
          <w:ilvl w:val="0"/>
          <w:numId w:val="5"/>
        </w:numPr>
        <w:rPr>
          <w:color w:val="0070C0"/>
          <w:lang w:eastAsia="fr-FR"/>
        </w:rPr>
      </w:pPr>
      <w:r w:rsidRPr="00493346">
        <w:rPr>
          <w:color w:val="0070C0"/>
          <w:lang w:eastAsia="fr-FR"/>
        </w:rPr>
        <w:t>Déterminer si d’autres orientations/profils doivent être envisagées</w:t>
      </w:r>
    </w:p>
    <w:p w:rsidR="004C430D" w:rsidRPr="00493346" w:rsidRDefault="004C430D" w:rsidP="00865FA7">
      <w:pPr>
        <w:pStyle w:val="Paragraphedeliste"/>
        <w:numPr>
          <w:ilvl w:val="0"/>
          <w:numId w:val="5"/>
        </w:numPr>
        <w:rPr>
          <w:color w:val="0070C0"/>
          <w:lang w:eastAsia="fr-FR"/>
        </w:rPr>
      </w:pPr>
      <w:r w:rsidRPr="00493346">
        <w:rPr>
          <w:color w:val="0070C0"/>
          <w:lang w:eastAsia="fr-FR"/>
        </w:rPr>
        <w:t>Permettre le choix éclairé des orientations/profils HES-SO pour 2020</w:t>
      </w:r>
    </w:p>
    <w:p w:rsidR="004C430D" w:rsidRPr="00493346" w:rsidRDefault="00A114B6" w:rsidP="00865FA7">
      <w:pPr>
        <w:numPr>
          <w:ilvl w:val="0"/>
          <w:numId w:val="5"/>
        </w:numPr>
        <w:rPr>
          <w:color w:val="0070C0"/>
          <w:lang w:eastAsia="fr-FR"/>
        </w:rPr>
      </w:pPr>
      <w:r w:rsidRPr="00493346">
        <w:rPr>
          <w:color w:val="0070C0"/>
          <w:lang w:eastAsia="fr-FR"/>
        </w:rPr>
        <w:t>Fournir aux représentants de la HES-SO pour chaque profil de quoi alimenter et justifier les positions de la HES-SO</w:t>
      </w:r>
    </w:p>
    <w:p w:rsidR="00B67846" w:rsidRDefault="003A118B" w:rsidP="00AA2D09">
      <w:pPr>
        <w:pStyle w:val="Titre1"/>
      </w:pPr>
      <w:bookmarkStart w:id="1" w:name="_Toc536112162"/>
      <w:r>
        <w:t>Méthodologie</w:t>
      </w:r>
      <w:bookmarkEnd w:id="1"/>
    </w:p>
    <w:p w:rsidR="00CC1E17" w:rsidRDefault="00B67846" w:rsidP="00D7150B">
      <w:pPr>
        <w:rPr>
          <w:lang w:eastAsia="fr-FR"/>
        </w:rPr>
      </w:pPr>
      <w:r>
        <w:rPr>
          <w:lang w:eastAsia="fr-FR"/>
        </w:rPr>
        <w:t>Afin de collecter les données suffisantes</w:t>
      </w:r>
      <w:r w:rsidR="004C430D">
        <w:rPr>
          <w:lang w:eastAsia="fr-FR"/>
        </w:rPr>
        <w:t xml:space="preserve"> pour </w:t>
      </w:r>
      <w:r>
        <w:rPr>
          <w:lang w:eastAsia="fr-FR"/>
        </w:rPr>
        <w:t xml:space="preserve">atteindre ces objectifs, il a été décidé </w:t>
      </w:r>
      <w:r w:rsidR="00454606">
        <w:rPr>
          <w:lang w:eastAsia="fr-FR"/>
        </w:rPr>
        <w:t>d’interroger</w:t>
      </w:r>
      <w:r>
        <w:rPr>
          <w:lang w:eastAsia="fr-FR"/>
        </w:rPr>
        <w:t xml:space="preserve"> différents publics, parties prenantes représentantes de la vie de la filière (étudiant-e-s, PER) et </w:t>
      </w:r>
      <w:r w:rsidR="00523B5A">
        <w:rPr>
          <w:lang w:eastAsia="fr-FR"/>
        </w:rPr>
        <w:t xml:space="preserve">des milieux professionnels </w:t>
      </w:r>
      <w:r>
        <w:rPr>
          <w:lang w:eastAsia="fr-FR"/>
        </w:rPr>
        <w:t>(alumni, entreprise</w:t>
      </w:r>
      <w:r w:rsidR="00454606">
        <w:rPr>
          <w:lang w:eastAsia="fr-FR"/>
        </w:rPr>
        <w:t xml:space="preserve">s) </w:t>
      </w:r>
      <w:r w:rsidR="00523B5A">
        <w:rPr>
          <w:lang w:eastAsia="fr-FR"/>
        </w:rPr>
        <w:t>concernés</w:t>
      </w:r>
      <w:r w:rsidR="00454606">
        <w:rPr>
          <w:lang w:eastAsia="fr-FR"/>
        </w:rPr>
        <w:t xml:space="preserve">. </w:t>
      </w:r>
    </w:p>
    <w:p w:rsidR="00CC1E17" w:rsidRDefault="00CC1E17" w:rsidP="00D7150B">
      <w:pPr>
        <w:rPr>
          <w:lang w:eastAsia="fr-FR"/>
        </w:rPr>
      </w:pPr>
    </w:p>
    <w:p w:rsidR="00B67846" w:rsidRPr="00CC1E17" w:rsidRDefault="00C945A2" w:rsidP="00CC1E17">
      <w:pPr>
        <w:jc w:val="center"/>
        <w:rPr>
          <w:i/>
          <w:lang w:eastAsia="fr-FR"/>
        </w:rPr>
      </w:pPr>
      <w:r>
        <w:rPr>
          <w:i/>
          <w:lang w:eastAsia="fr-FR"/>
        </w:rPr>
        <w:t>Tableau 1 - M</w:t>
      </w:r>
      <w:r w:rsidR="00CC1E17" w:rsidRPr="00CC1E17">
        <w:rPr>
          <w:i/>
          <w:lang w:eastAsia="fr-FR"/>
        </w:rPr>
        <w:t>éthodologie</w:t>
      </w:r>
    </w:p>
    <w:tbl>
      <w:tblPr>
        <w:tblStyle w:val="TableauListe7Couleur-Accentuation1"/>
        <w:tblW w:w="8806" w:type="dxa"/>
        <w:tblLook w:val="04A0" w:firstRow="1" w:lastRow="0" w:firstColumn="1" w:lastColumn="0" w:noHBand="0" w:noVBand="1"/>
      </w:tblPr>
      <w:tblGrid>
        <w:gridCol w:w="1319"/>
        <w:gridCol w:w="2225"/>
        <w:gridCol w:w="3119"/>
        <w:gridCol w:w="2143"/>
      </w:tblGrid>
      <w:tr w:rsidR="006865FB" w:rsidRPr="00624FE9" w:rsidTr="006865F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19" w:type="dxa"/>
          </w:tcPr>
          <w:p w:rsidR="006865FB" w:rsidRPr="00624FE9" w:rsidRDefault="006865FB" w:rsidP="00D9368D">
            <w:pPr>
              <w:jc w:val="left"/>
              <w:rPr>
                <w:sz w:val="16"/>
                <w:lang w:eastAsia="fr-FR"/>
              </w:rPr>
            </w:pPr>
            <w:r w:rsidRPr="00624FE9">
              <w:rPr>
                <w:sz w:val="16"/>
                <w:lang w:eastAsia="fr-FR"/>
              </w:rPr>
              <w:t>Public</w:t>
            </w:r>
          </w:p>
        </w:tc>
        <w:tc>
          <w:tcPr>
            <w:tcW w:w="2225" w:type="dxa"/>
          </w:tcPr>
          <w:p w:rsidR="006865FB" w:rsidRPr="00624FE9" w:rsidRDefault="006865FB" w:rsidP="00D9368D">
            <w:pPr>
              <w:jc w:val="left"/>
              <w:cnfStyle w:val="100000000000" w:firstRow="1" w:lastRow="0" w:firstColumn="0" w:lastColumn="0" w:oddVBand="0" w:evenVBand="0" w:oddHBand="0" w:evenHBand="0" w:firstRowFirstColumn="0" w:firstRowLastColumn="0" w:lastRowFirstColumn="0" w:lastRowLastColumn="0"/>
              <w:rPr>
                <w:sz w:val="16"/>
                <w:lang w:eastAsia="fr-FR"/>
              </w:rPr>
            </w:pPr>
            <w:r w:rsidRPr="00624FE9">
              <w:rPr>
                <w:sz w:val="16"/>
                <w:lang w:eastAsia="fr-FR"/>
              </w:rPr>
              <w:t>Méthode de collecte</w:t>
            </w:r>
          </w:p>
        </w:tc>
        <w:tc>
          <w:tcPr>
            <w:tcW w:w="3119" w:type="dxa"/>
          </w:tcPr>
          <w:p w:rsidR="006865FB" w:rsidRPr="00624FE9" w:rsidRDefault="006865FB" w:rsidP="00D9368D">
            <w:pPr>
              <w:jc w:val="left"/>
              <w:cnfStyle w:val="100000000000" w:firstRow="1" w:lastRow="0" w:firstColumn="0" w:lastColumn="0" w:oddVBand="0" w:evenVBand="0" w:oddHBand="0" w:evenHBand="0" w:firstRowFirstColumn="0" w:firstRowLastColumn="0" w:lastRowFirstColumn="0" w:lastRowLastColumn="0"/>
              <w:rPr>
                <w:sz w:val="16"/>
                <w:lang w:eastAsia="fr-FR"/>
              </w:rPr>
            </w:pPr>
            <w:r w:rsidRPr="00624FE9">
              <w:rPr>
                <w:sz w:val="16"/>
                <w:lang w:eastAsia="fr-FR"/>
              </w:rPr>
              <w:t xml:space="preserve">Période de la collecte </w:t>
            </w:r>
          </w:p>
        </w:tc>
        <w:tc>
          <w:tcPr>
            <w:tcW w:w="2143" w:type="dxa"/>
          </w:tcPr>
          <w:p w:rsidR="006865FB" w:rsidRPr="00624FE9" w:rsidRDefault="006865FB" w:rsidP="006865FB">
            <w:pPr>
              <w:jc w:val="left"/>
              <w:cnfStyle w:val="100000000000" w:firstRow="1" w:lastRow="0" w:firstColumn="0" w:lastColumn="0" w:oddVBand="0" w:evenVBand="0" w:oddHBand="0" w:evenHBand="0" w:firstRowFirstColumn="0" w:firstRowLastColumn="0" w:lastRowFirstColumn="0" w:lastRowLastColumn="0"/>
              <w:rPr>
                <w:sz w:val="16"/>
                <w:lang w:eastAsia="fr-FR"/>
              </w:rPr>
            </w:pPr>
            <w:r w:rsidRPr="00624FE9">
              <w:rPr>
                <w:sz w:val="16"/>
                <w:lang w:eastAsia="fr-FR"/>
              </w:rPr>
              <w:t>Echantillon</w:t>
            </w:r>
            <w:r w:rsidR="004C430D" w:rsidRPr="00624FE9">
              <w:rPr>
                <w:sz w:val="16"/>
                <w:lang w:eastAsia="fr-FR"/>
              </w:rPr>
              <w:t xml:space="preserve"> sondé</w:t>
            </w:r>
          </w:p>
        </w:tc>
      </w:tr>
      <w:tr w:rsidR="006865FB" w:rsidRPr="00624FE9" w:rsidTr="00686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9" w:type="dxa"/>
          </w:tcPr>
          <w:p w:rsidR="006865FB" w:rsidRPr="00624FE9" w:rsidRDefault="006865FB" w:rsidP="00D7150B">
            <w:pPr>
              <w:rPr>
                <w:sz w:val="16"/>
                <w:lang w:eastAsia="fr-FR"/>
              </w:rPr>
            </w:pPr>
            <w:r w:rsidRPr="00624FE9">
              <w:rPr>
                <w:sz w:val="16"/>
                <w:lang w:eastAsia="fr-FR"/>
              </w:rPr>
              <w:t>Etudiant-e-s</w:t>
            </w:r>
          </w:p>
        </w:tc>
        <w:tc>
          <w:tcPr>
            <w:tcW w:w="2225" w:type="dxa"/>
          </w:tcPr>
          <w:p w:rsidR="006865FB" w:rsidRPr="00624FE9" w:rsidRDefault="006865FB" w:rsidP="00D9368D">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Sondage en ligne</w:t>
            </w:r>
          </w:p>
        </w:tc>
        <w:tc>
          <w:tcPr>
            <w:tcW w:w="3119" w:type="dxa"/>
          </w:tcPr>
          <w:p w:rsidR="006865FB" w:rsidRPr="00624FE9" w:rsidRDefault="006865FB" w:rsidP="00D9368D">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23.11.2018- 10.12.2018</w:t>
            </w:r>
          </w:p>
        </w:tc>
        <w:tc>
          <w:tcPr>
            <w:tcW w:w="2143" w:type="dxa"/>
          </w:tcPr>
          <w:p w:rsidR="006865FB" w:rsidRPr="00624FE9" w:rsidRDefault="004C430D" w:rsidP="004C430D">
            <w:pPr>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298</w:t>
            </w:r>
          </w:p>
        </w:tc>
      </w:tr>
      <w:tr w:rsidR="006865FB" w:rsidRPr="00624FE9" w:rsidTr="006865FB">
        <w:tc>
          <w:tcPr>
            <w:cnfStyle w:val="001000000000" w:firstRow="0" w:lastRow="0" w:firstColumn="1" w:lastColumn="0" w:oddVBand="0" w:evenVBand="0" w:oddHBand="0" w:evenHBand="0" w:firstRowFirstColumn="0" w:firstRowLastColumn="0" w:lastRowFirstColumn="0" w:lastRowLastColumn="0"/>
            <w:tcW w:w="1319" w:type="dxa"/>
          </w:tcPr>
          <w:p w:rsidR="006865FB" w:rsidRPr="00624FE9" w:rsidRDefault="006865FB" w:rsidP="00D7150B">
            <w:pPr>
              <w:rPr>
                <w:sz w:val="16"/>
                <w:lang w:eastAsia="fr-FR"/>
              </w:rPr>
            </w:pPr>
            <w:r w:rsidRPr="00624FE9">
              <w:rPr>
                <w:sz w:val="16"/>
                <w:lang w:eastAsia="fr-FR"/>
              </w:rPr>
              <w:t>PER</w:t>
            </w:r>
          </w:p>
        </w:tc>
        <w:tc>
          <w:tcPr>
            <w:tcW w:w="2225" w:type="dxa"/>
          </w:tcPr>
          <w:p w:rsidR="006865FB" w:rsidRPr="00624FE9" w:rsidRDefault="006865FB" w:rsidP="00D9368D">
            <w:pPr>
              <w:jc w:val="left"/>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Sondage en ligne</w:t>
            </w:r>
          </w:p>
        </w:tc>
        <w:tc>
          <w:tcPr>
            <w:tcW w:w="3119" w:type="dxa"/>
          </w:tcPr>
          <w:p w:rsidR="006865FB" w:rsidRPr="00624FE9" w:rsidRDefault="006865FB" w:rsidP="00D9368D">
            <w:pPr>
              <w:jc w:val="left"/>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30.11.2018 - 10.12.2018</w:t>
            </w:r>
          </w:p>
        </w:tc>
        <w:tc>
          <w:tcPr>
            <w:tcW w:w="2143" w:type="dxa"/>
          </w:tcPr>
          <w:p w:rsidR="006865FB" w:rsidRPr="00624FE9" w:rsidRDefault="004C430D" w:rsidP="004C430D">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262</w:t>
            </w:r>
          </w:p>
        </w:tc>
      </w:tr>
      <w:tr w:rsidR="006865FB" w:rsidRPr="00624FE9" w:rsidTr="00686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9" w:type="dxa"/>
          </w:tcPr>
          <w:p w:rsidR="006865FB" w:rsidRPr="00624FE9" w:rsidRDefault="006865FB" w:rsidP="00D7150B">
            <w:pPr>
              <w:rPr>
                <w:sz w:val="16"/>
                <w:lang w:eastAsia="fr-FR"/>
              </w:rPr>
            </w:pPr>
            <w:r w:rsidRPr="00624FE9">
              <w:rPr>
                <w:sz w:val="16"/>
                <w:lang w:eastAsia="fr-FR"/>
              </w:rPr>
              <w:t>Alumni</w:t>
            </w:r>
          </w:p>
        </w:tc>
        <w:tc>
          <w:tcPr>
            <w:tcW w:w="2225" w:type="dxa"/>
          </w:tcPr>
          <w:p w:rsidR="006865FB" w:rsidRPr="00624FE9" w:rsidRDefault="006865FB" w:rsidP="00D9368D">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 xml:space="preserve">Sondage en ligne </w:t>
            </w:r>
          </w:p>
        </w:tc>
        <w:tc>
          <w:tcPr>
            <w:tcW w:w="3119" w:type="dxa"/>
          </w:tcPr>
          <w:p w:rsidR="006865FB" w:rsidRPr="00624FE9" w:rsidRDefault="006865FB" w:rsidP="00D9368D">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23.11.2018 -03.12.2018</w:t>
            </w:r>
          </w:p>
        </w:tc>
        <w:tc>
          <w:tcPr>
            <w:tcW w:w="2143" w:type="dxa"/>
          </w:tcPr>
          <w:p w:rsidR="006865FB" w:rsidRPr="00624FE9" w:rsidRDefault="006865FB" w:rsidP="004C430D">
            <w:pPr>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3</w:t>
            </w:r>
            <w:r w:rsidR="004C430D" w:rsidRPr="00624FE9">
              <w:rPr>
                <w:sz w:val="16"/>
                <w:lang w:eastAsia="fr-FR"/>
              </w:rPr>
              <w:t>98</w:t>
            </w:r>
          </w:p>
        </w:tc>
      </w:tr>
      <w:tr w:rsidR="006865FB" w:rsidRPr="00624FE9" w:rsidTr="002559AD">
        <w:trPr>
          <w:trHeight w:val="1019"/>
        </w:trPr>
        <w:tc>
          <w:tcPr>
            <w:cnfStyle w:val="001000000000" w:firstRow="0" w:lastRow="0" w:firstColumn="1" w:lastColumn="0" w:oddVBand="0" w:evenVBand="0" w:oddHBand="0" w:evenHBand="0" w:firstRowFirstColumn="0" w:firstRowLastColumn="0" w:lastRowFirstColumn="0" w:lastRowLastColumn="0"/>
            <w:tcW w:w="1319" w:type="dxa"/>
          </w:tcPr>
          <w:p w:rsidR="006865FB" w:rsidRPr="00624FE9" w:rsidRDefault="006865FB" w:rsidP="00D7150B">
            <w:pPr>
              <w:rPr>
                <w:sz w:val="16"/>
                <w:lang w:eastAsia="fr-FR"/>
              </w:rPr>
            </w:pPr>
            <w:r w:rsidRPr="00624FE9">
              <w:rPr>
                <w:sz w:val="16"/>
                <w:lang w:eastAsia="fr-FR"/>
              </w:rPr>
              <w:t>Entreprises</w:t>
            </w:r>
          </w:p>
        </w:tc>
        <w:tc>
          <w:tcPr>
            <w:tcW w:w="2225" w:type="dxa"/>
          </w:tcPr>
          <w:p w:rsidR="006865FB" w:rsidRPr="00624FE9" w:rsidRDefault="006865FB" w:rsidP="00D7150B">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Focus group</w:t>
            </w:r>
          </w:p>
        </w:tc>
        <w:tc>
          <w:tcPr>
            <w:tcW w:w="3119" w:type="dxa"/>
          </w:tcPr>
          <w:p w:rsidR="006865FB" w:rsidRPr="00624FE9" w:rsidRDefault="00454606" w:rsidP="00D7150B">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3 f</w:t>
            </w:r>
            <w:r w:rsidR="006865FB" w:rsidRPr="00624FE9">
              <w:rPr>
                <w:sz w:val="16"/>
                <w:lang w:eastAsia="fr-FR"/>
              </w:rPr>
              <w:t xml:space="preserve">ocus Group : </w:t>
            </w:r>
          </w:p>
          <w:p w:rsidR="006865FB" w:rsidRPr="00624FE9" w:rsidRDefault="006865FB" w:rsidP="00865FA7">
            <w:pPr>
              <w:pStyle w:val="Paragraphedeliste"/>
              <w:numPr>
                <w:ilvl w:val="0"/>
                <w:numId w:val="4"/>
              </w:numPr>
              <w:ind w:left="318"/>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09.11.2018 9h-12h</w:t>
            </w:r>
          </w:p>
          <w:p w:rsidR="006865FB" w:rsidRPr="00624FE9" w:rsidRDefault="006865FB" w:rsidP="00865FA7">
            <w:pPr>
              <w:pStyle w:val="Paragraphedeliste"/>
              <w:numPr>
                <w:ilvl w:val="0"/>
                <w:numId w:val="4"/>
              </w:numPr>
              <w:ind w:left="318" w:right="-3057"/>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22.11.2018 9h-12h</w:t>
            </w:r>
          </w:p>
          <w:p w:rsidR="006865FB" w:rsidRPr="00624FE9" w:rsidRDefault="006865FB" w:rsidP="00865FA7">
            <w:pPr>
              <w:pStyle w:val="Paragraphedeliste"/>
              <w:numPr>
                <w:ilvl w:val="0"/>
                <w:numId w:val="4"/>
              </w:numPr>
              <w:ind w:left="318" w:right="-3057"/>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22.11.2018 13h30-16h30</w:t>
            </w:r>
          </w:p>
        </w:tc>
        <w:tc>
          <w:tcPr>
            <w:tcW w:w="2143" w:type="dxa"/>
          </w:tcPr>
          <w:p w:rsidR="006865FB" w:rsidRPr="00624FE9" w:rsidRDefault="006865FB" w:rsidP="00D7150B">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 xml:space="preserve">30 </w:t>
            </w:r>
          </w:p>
        </w:tc>
      </w:tr>
    </w:tbl>
    <w:p w:rsidR="00523B5A" w:rsidRDefault="00523B5A" w:rsidP="009C289C">
      <w:r>
        <w:t xml:space="preserve">Le logiciel LimeSurvey a été utilisé pour la mise en ligne des sondages. </w:t>
      </w:r>
    </w:p>
    <w:p w:rsidR="00523B5A" w:rsidRDefault="00D50467" w:rsidP="009C289C">
      <w:pPr>
        <w:rPr>
          <w:lang w:eastAsia="fr-FR"/>
        </w:rPr>
      </w:pPr>
      <w:r>
        <w:rPr>
          <w:lang w:eastAsia="fr-FR"/>
        </w:rPr>
        <w:t>Les différentes phases de collecte et de validation ont été planifiées et validée</w:t>
      </w:r>
      <w:r w:rsidR="00523B5A">
        <w:rPr>
          <w:lang w:eastAsia="fr-FR"/>
        </w:rPr>
        <w:t>s</w:t>
      </w:r>
      <w:r>
        <w:rPr>
          <w:lang w:eastAsia="fr-FR"/>
        </w:rPr>
        <w:t xml:space="preserve"> par le COPIL</w:t>
      </w:r>
      <w:r w:rsidR="00523B5A">
        <w:rPr>
          <w:lang w:eastAsia="fr-FR"/>
        </w:rPr>
        <w:t xml:space="preserve">. Ce dernier a également testé et validé les questionnaires ainsi que le protocole d’entretien pour les focus group. Le responsable de la filière a été chargé de constituer les listes d’envoi, d’assurer les annonces, invitations et rappels. Les focus group ont été enregistrés avec l’accord des participants. </w:t>
      </w:r>
    </w:p>
    <w:p w:rsidR="00523B5A" w:rsidRDefault="00523B5A" w:rsidP="009C289C">
      <w:pPr>
        <w:rPr>
          <w:lang w:eastAsia="fr-FR"/>
        </w:rPr>
      </w:pPr>
    </w:p>
    <w:p w:rsidR="00523B5A" w:rsidRDefault="009C289C" w:rsidP="009C289C">
      <w:r>
        <w:t xml:space="preserve">Les </w:t>
      </w:r>
      <w:r w:rsidR="00C047A8">
        <w:t>trois</w:t>
      </w:r>
      <w:r>
        <w:t xml:space="preserve"> questionnaires ainsi que le protocole des focus group sont disponibles en A</w:t>
      </w:r>
      <w:r w:rsidR="00523B5A">
        <w:t xml:space="preserve">nnexe 1-4 du présent document. </w:t>
      </w:r>
    </w:p>
    <w:p w:rsidR="000621CD" w:rsidRDefault="00314D27" w:rsidP="00AA2D09">
      <w:pPr>
        <w:pStyle w:val="Titre1"/>
      </w:pPr>
      <w:bookmarkStart w:id="2" w:name="_Toc536112163"/>
      <w:r>
        <w:t>Principaux résultats</w:t>
      </w:r>
      <w:bookmarkEnd w:id="2"/>
    </w:p>
    <w:p w:rsidR="00666089" w:rsidRDefault="00666089" w:rsidP="00666089">
      <w:r>
        <w:t>Trois fich</w:t>
      </w:r>
      <w:r w:rsidR="004C430D">
        <w:t>iers ppt</w:t>
      </w:r>
      <w:r w:rsidR="00454606">
        <w:t xml:space="preserve"> (par sondage)</w:t>
      </w:r>
      <w:r w:rsidR="004C430D">
        <w:t xml:space="preserve"> et un fichier Mindmap</w:t>
      </w:r>
      <w:r>
        <w:t xml:space="preserve"> </w:t>
      </w:r>
      <w:r w:rsidR="00454606">
        <w:t xml:space="preserve">(pour les focus group) </w:t>
      </w:r>
      <w:r>
        <w:t xml:space="preserve">présentent les résultats </w:t>
      </w:r>
      <w:r w:rsidR="00457CBB">
        <w:t>détaillés</w:t>
      </w:r>
      <w:r>
        <w:t xml:space="preserve"> </w:t>
      </w:r>
      <w:r w:rsidR="00457CBB">
        <w:t xml:space="preserve">des collectes. </w:t>
      </w:r>
      <w:r w:rsidR="00454606">
        <w:t>Ces fichiers</w:t>
      </w:r>
      <w:r w:rsidR="00523B5A">
        <w:t xml:space="preserve">, </w:t>
      </w:r>
      <w:r w:rsidR="00454606">
        <w:t>les tables</w:t>
      </w:r>
      <w:r w:rsidR="009C289C">
        <w:t xml:space="preserve"> Excel</w:t>
      </w:r>
      <w:r w:rsidR="00454606">
        <w:t xml:space="preserve"> des données anonymisées</w:t>
      </w:r>
      <w:r w:rsidR="00523B5A">
        <w:t>, ainsi que les enregistrements des focus groups ont été transmis</w:t>
      </w:r>
      <w:r w:rsidR="00454606">
        <w:t xml:space="preserve"> au responsable de la filière. Ils peuvent être consultés dans le respect de la confidentialité dû au traitement des données. </w:t>
      </w:r>
    </w:p>
    <w:p w:rsidR="00E54D97" w:rsidRDefault="002274B1" w:rsidP="00AA2D09">
      <w:pPr>
        <w:pStyle w:val="Titre2"/>
      </w:pPr>
      <w:bookmarkStart w:id="3" w:name="_Toc536112164"/>
      <w:r>
        <w:t>Taux de participation</w:t>
      </w:r>
      <w:bookmarkEnd w:id="3"/>
    </w:p>
    <w:p w:rsidR="00457CBB" w:rsidRDefault="00457CBB" w:rsidP="00457CBB">
      <w:r>
        <w:t xml:space="preserve">Le taux de participation aux trois sondages est </w:t>
      </w:r>
      <w:r w:rsidR="002D4C79">
        <w:t>suffisant</w:t>
      </w:r>
      <w:r w:rsidR="00322BAF">
        <w:t xml:space="preserve"> (voir </w:t>
      </w:r>
      <w:r w:rsidR="00322BAF" w:rsidRPr="00322BAF">
        <w:rPr>
          <w:i/>
        </w:rPr>
        <w:t>Tableau 3</w:t>
      </w:r>
      <w:r w:rsidR="00322BAF">
        <w:t>)</w:t>
      </w:r>
      <w:r>
        <w:t xml:space="preserve">. </w:t>
      </w:r>
      <w:r w:rsidR="00523B5A">
        <w:t>Il est bon pour</w:t>
      </w:r>
      <w:r>
        <w:t xml:space="preserve"> les étudiant-e-s </w:t>
      </w:r>
      <w:r w:rsidR="00523B5A">
        <w:t xml:space="preserve">qui </w:t>
      </w:r>
      <w:r>
        <w:t xml:space="preserve">ont très bien répondu à l’appel lancé par le responsable de la filière. </w:t>
      </w:r>
    </w:p>
    <w:p w:rsidR="00523B5A" w:rsidRDefault="00523B5A" w:rsidP="00457CBB"/>
    <w:p w:rsidR="00454606" w:rsidRDefault="00457CBB" w:rsidP="00457CBB">
      <w:r>
        <w:t xml:space="preserve">Les focus group ont rassemblés, </w:t>
      </w:r>
      <w:r w:rsidR="00454606">
        <w:t xml:space="preserve">respectivement </w:t>
      </w:r>
      <w:r w:rsidR="00523B5A">
        <w:t>4, 5 et 9 représentant</w:t>
      </w:r>
      <w:r w:rsidR="002D4C79">
        <w:t>s des milieux professionnels, a</w:t>
      </w:r>
      <w:r>
        <w:t>utant des entreprises employeuses</w:t>
      </w:r>
      <w:r w:rsidR="00523B5A">
        <w:t>,</w:t>
      </w:r>
      <w:r>
        <w:t xml:space="preserve"> que</w:t>
      </w:r>
      <w:r w:rsidR="00523B5A">
        <w:t xml:space="preserve"> de celles</w:t>
      </w:r>
      <w:r>
        <w:t xml:space="preserve"> n’employant pas de diplômés MSE, ce qui a rendu les discussions </w:t>
      </w:r>
      <w:r w:rsidR="00454606">
        <w:t>d’autant plus intéressantes</w:t>
      </w:r>
      <w:r>
        <w:t xml:space="preserve">. </w:t>
      </w:r>
    </w:p>
    <w:p w:rsidR="00523B5A" w:rsidRDefault="00523B5A" w:rsidP="00457CBB"/>
    <w:p w:rsidR="00624FE9" w:rsidRPr="00457CBB" w:rsidRDefault="00624FE9" w:rsidP="00457CBB"/>
    <w:p w:rsidR="00CC1E17" w:rsidRPr="00C945A2" w:rsidRDefault="00CC1E17" w:rsidP="00CC1E17">
      <w:pPr>
        <w:jc w:val="center"/>
        <w:rPr>
          <w:i/>
        </w:rPr>
      </w:pPr>
      <w:r w:rsidRPr="00C945A2">
        <w:rPr>
          <w:i/>
        </w:rPr>
        <w:t xml:space="preserve">Tableau </w:t>
      </w:r>
      <w:r w:rsidR="00900F1E">
        <w:rPr>
          <w:i/>
        </w:rPr>
        <w:t>2</w:t>
      </w:r>
      <w:r w:rsidRPr="00C945A2">
        <w:rPr>
          <w:i/>
        </w:rPr>
        <w:t xml:space="preserve"> –</w:t>
      </w:r>
      <w:r w:rsidR="00C945A2" w:rsidRPr="00C945A2">
        <w:rPr>
          <w:i/>
        </w:rPr>
        <w:t xml:space="preserve"> T</w:t>
      </w:r>
      <w:r w:rsidRPr="00C945A2">
        <w:rPr>
          <w:i/>
        </w:rPr>
        <w:t>aux de participation</w:t>
      </w:r>
    </w:p>
    <w:tbl>
      <w:tblPr>
        <w:tblStyle w:val="TableauListe7Couleur-Accentuation1"/>
        <w:tblW w:w="8208" w:type="dxa"/>
        <w:tblLook w:val="04A0" w:firstRow="1" w:lastRow="0" w:firstColumn="1" w:lastColumn="0" w:noHBand="0" w:noVBand="1"/>
      </w:tblPr>
      <w:tblGrid>
        <w:gridCol w:w="2440"/>
        <w:gridCol w:w="2379"/>
        <w:gridCol w:w="3389"/>
      </w:tblGrid>
      <w:tr w:rsidR="003A118B" w:rsidRPr="00624FE9" w:rsidTr="003A118B">
        <w:trPr>
          <w:cnfStyle w:val="100000000000" w:firstRow="1" w:lastRow="0" w:firstColumn="0" w:lastColumn="0" w:oddVBand="0" w:evenVBand="0" w:oddHBand="0" w:evenHBand="0" w:firstRowFirstColumn="0" w:firstRowLastColumn="0" w:lastRowFirstColumn="0" w:lastRowLastColumn="0"/>
          <w:trHeight w:val="100"/>
        </w:trPr>
        <w:tc>
          <w:tcPr>
            <w:cnfStyle w:val="001000000100" w:firstRow="0" w:lastRow="0" w:firstColumn="1" w:lastColumn="0" w:oddVBand="0" w:evenVBand="0" w:oddHBand="0" w:evenHBand="0" w:firstRowFirstColumn="1" w:firstRowLastColumn="0" w:lastRowFirstColumn="0" w:lastRowLastColumn="0"/>
            <w:tcW w:w="2440" w:type="dxa"/>
          </w:tcPr>
          <w:p w:rsidR="003A118B" w:rsidRPr="00624FE9" w:rsidRDefault="003A118B" w:rsidP="00554B8A">
            <w:pPr>
              <w:jc w:val="left"/>
              <w:rPr>
                <w:sz w:val="16"/>
                <w:lang w:eastAsia="fr-FR"/>
              </w:rPr>
            </w:pPr>
          </w:p>
        </w:tc>
        <w:tc>
          <w:tcPr>
            <w:tcW w:w="2379" w:type="dxa"/>
          </w:tcPr>
          <w:p w:rsidR="003A118B" w:rsidRPr="00624FE9" w:rsidRDefault="003A118B" w:rsidP="00554B8A">
            <w:pPr>
              <w:jc w:val="left"/>
              <w:cnfStyle w:val="100000000000" w:firstRow="1" w:lastRow="0" w:firstColumn="0" w:lastColumn="0" w:oddVBand="0" w:evenVBand="0" w:oddHBand="0" w:evenHBand="0" w:firstRowFirstColumn="0" w:firstRowLastColumn="0" w:lastRowFirstColumn="0" w:lastRowLastColumn="0"/>
              <w:rPr>
                <w:sz w:val="16"/>
                <w:lang w:eastAsia="fr-FR"/>
              </w:rPr>
            </w:pPr>
            <w:r w:rsidRPr="00624FE9">
              <w:rPr>
                <w:sz w:val="16"/>
                <w:lang w:eastAsia="fr-FR"/>
              </w:rPr>
              <w:t xml:space="preserve">Participation </w:t>
            </w:r>
          </w:p>
        </w:tc>
        <w:tc>
          <w:tcPr>
            <w:tcW w:w="3389" w:type="dxa"/>
          </w:tcPr>
          <w:p w:rsidR="003A118B" w:rsidRPr="00624FE9" w:rsidRDefault="003A118B" w:rsidP="00554B8A">
            <w:pPr>
              <w:jc w:val="left"/>
              <w:cnfStyle w:val="100000000000" w:firstRow="1" w:lastRow="0" w:firstColumn="0" w:lastColumn="0" w:oddVBand="0" w:evenVBand="0" w:oddHBand="0" w:evenHBand="0" w:firstRowFirstColumn="0" w:firstRowLastColumn="0" w:lastRowFirstColumn="0" w:lastRowLastColumn="0"/>
              <w:rPr>
                <w:sz w:val="16"/>
                <w:lang w:eastAsia="fr-FR"/>
              </w:rPr>
            </w:pPr>
            <w:r w:rsidRPr="00624FE9">
              <w:rPr>
                <w:sz w:val="16"/>
                <w:lang w:eastAsia="fr-FR"/>
              </w:rPr>
              <w:t>T</w:t>
            </w:r>
            <w:r w:rsidR="002559AD" w:rsidRPr="00624FE9">
              <w:rPr>
                <w:sz w:val="16"/>
                <w:lang w:eastAsia="fr-FR"/>
              </w:rPr>
              <w:t>au</w:t>
            </w:r>
            <w:r w:rsidRPr="00624FE9">
              <w:rPr>
                <w:sz w:val="16"/>
                <w:lang w:eastAsia="fr-FR"/>
              </w:rPr>
              <w:t>x de participation</w:t>
            </w:r>
          </w:p>
        </w:tc>
      </w:tr>
      <w:tr w:rsidR="003A118B" w:rsidRPr="00624FE9" w:rsidTr="003A118B">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440" w:type="dxa"/>
          </w:tcPr>
          <w:p w:rsidR="003A118B" w:rsidRPr="00624FE9" w:rsidRDefault="003A118B" w:rsidP="00554B8A">
            <w:pPr>
              <w:rPr>
                <w:sz w:val="16"/>
                <w:lang w:eastAsia="fr-FR"/>
              </w:rPr>
            </w:pPr>
            <w:r w:rsidRPr="00624FE9">
              <w:rPr>
                <w:sz w:val="16"/>
                <w:lang w:eastAsia="fr-FR"/>
              </w:rPr>
              <w:t>Sondage Etudiant-e-s</w:t>
            </w:r>
          </w:p>
        </w:tc>
        <w:tc>
          <w:tcPr>
            <w:tcW w:w="2379" w:type="dxa"/>
          </w:tcPr>
          <w:p w:rsidR="003A118B" w:rsidRPr="00624FE9" w:rsidRDefault="003A118B" w:rsidP="00554B8A">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161</w:t>
            </w:r>
          </w:p>
        </w:tc>
        <w:tc>
          <w:tcPr>
            <w:tcW w:w="3389" w:type="dxa"/>
          </w:tcPr>
          <w:p w:rsidR="003A118B" w:rsidRPr="00624FE9" w:rsidRDefault="004C430D" w:rsidP="004C430D">
            <w:pPr>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54%</w:t>
            </w:r>
          </w:p>
        </w:tc>
      </w:tr>
      <w:tr w:rsidR="003A118B" w:rsidRPr="00624FE9" w:rsidTr="003A118B">
        <w:trPr>
          <w:trHeight w:val="200"/>
        </w:trPr>
        <w:tc>
          <w:tcPr>
            <w:cnfStyle w:val="001000000000" w:firstRow="0" w:lastRow="0" w:firstColumn="1" w:lastColumn="0" w:oddVBand="0" w:evenVBand="0" w:oddHBand="0" w:evenHBand="0" w:firstRowFirstColumn="0" w:firstRowLastColumn="0" w:lastRowFirstColumn="0" w:lastRowLastColumn="0"/>
            <w:tcW w:w="2440" w:type="dxa"/>
          </w:tcPr>
          <w:p w:rsidR="003A118B" w:rsidRPr="00624FE9" w:rsidRDefault="003A118B" w:rsidP="00554B8A">
            <w:pPr>
              <w:rPr>
                <w:sz w:val="16"/>
                <w:lang w:eastAsia="fr-FR"/>
              </w:rPr>
            </w:pPr>
            <w:r w:rsidRPr="00624FE9">
              <w:rPr>
                <w:sz w:val="16"/>
                <w:lang w:eastAsia="fr-FR"/>
              </w:rPr>
              <w:t>Sondage PER</w:t>
            </w:r>
          </w:p>
        </w:tc>
        <w:tc>
          <w:tcPr>
            <w:tcW w:w="2379" w:type="dxa"/>
          </w:tcPr>
          <w:p w:rsidR="003A118B" w:rsidRPr="00624FE9" w:rsidRDefault="003A118B" w:rsidP="00554B8A">
            <w:pPr>
              <w:jc w:val="left"/>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86</w:t>
            </w:r>
          </w:p>
        </w:tc>
        <w:tc>
          <w:tcPr>
            <w:tcW w:w="3389" w:type="dxa"/>
          </w:tcPr>
          <w:p w:rsidR="003A118B" w:rsidRPr="00624FE9" w:rsidRDefault="004C430D" w:rsidP="004C430D">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32.8%</w:t>
            </w:r>
          </w:p>
        </w:tc>
      </w:tr>
      <w:tr w:rsidR="003A118B" w:rsidRPr="00624FE9" w:rsidTr="003A118B">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440" w:type="dxa"/>
          </w:tcPr>
          <w:p w:rsidR="003A118B" w:rsidRPr="00624FE9" w:rsidRDefault="003A118B" w:rsidP="00554B8A">
            <w:pPr>
              <w:rPr>
                <w:sz w:val="16"/>
                <w:lang w:eastAsia="fr-FR"/>
              </w:rPr>
            </w:pPr>
            <w:r w:rsidRPr="00624FE9">
              <w:rPr>
                <w:sz w:val="16"/>
                <w:lang w:eastAsia="fr-FR"/>
              </w:rPr>
              <w:t>Sondage Alumni</w:t>
            </w:r>
          </w:p>
        </w:tc>
        <w:tc>
          <w:tcPr>
            <w:tcW w:w="2379" w:type="dxa"/>
          </w:tcPr>
          <w:p w:rsidR="003A118B" w:rsidRPr="00624FE9" w:rsidRDefault="003A118B" w:rsidP="00554B8A">
            <w:pPr>
              <w:jc w:val="left"/>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86</w:t>
            </w:r>
          </w:p>
        </w:tc>
        <w:tc>
          <w:tcPr>
            <w:tcW w:w="3389" w:type="dxa"/>
          </w:tcPr>
          <w:p w:rsidR="003A118B" w:rsidRPr="00624FE9" w:rsidRDefault="004C430D" w:rsidP="004C430D">
            <w:pPr>
              <w:cnfStyle w:val="000000100000" w:firstRow="0" w:lastRow="0" w:firstColumn="0" w:lastColumn="0" w:oddVBand="0" w:evenVBand="0" w:oddHBand="1" w:evenHBand="0" w:firstRowFirstColumn="0" w:firstRowLastColumn="0" w:lastRowFirstColumn="0" w:lastRowLastColumn="0"/>
              <w:rPr>
                <w:sz w:val="16"/>
                <w:lang w:eastAsia="fr-FR"/>
              </w:rPr>
            </w:pPr>
            <w:r w:rsidRPr="00624FE9">
              <w:rPr>
                <w:sz w:val="16"/>
                <w:lang w:eastAsia="fr-FR"/>
              </w:rPr>
              <w:t>21</w:t>
            </w:r>
            <w:r w:rsidR="003A118B" w:rsidRPr="00624FE9">
              <w:rPr>
                <w:sz w:val="16"/>
                <w:lang w:eastAsia="fr-FR"/>
              </w:rPr>
              <w:t>.6%</w:t>
            </w:r>
          </w:p>
        </w:tc>
      </w:tr>
      <w:tr w:rsidR="003A118B" w:rsidRPr="00624FE9" w:rsidTr="004C430D">
        <w:trPr>
          <w:trHeight w:val="158"/>
        </w:trPr>
        <w:tc>
          <w:tcPr>
            <w:cnfStyle w:val="001000000000" w:firstRow="0" w:lastRow="0" w:firstColumn="1" w:lastColumn="0" w:oddVBand="0" w:evenVBand="0" w:oddHBand="0" w:evenHBand="0" w:firstRowFirstColumn="0" w:firstRowLastColumn="0" w:lastRowFirstColumn="0" w:lastRowLastColumn="0"/>
            <w:tcW w:w="2440" w:type="dxa"/>
          </w:tcPr>
          <w:p w:rsidR="003A118B" w:rsidRPr="00624FE9" w:rsidRDefault="003A118B" w:rsidP="00554B8A">
            <w:pPr>
              <w:rPr>
                <w:sz w:val="16"/>
                <w:lang w:eastAsia="fr-FR"/>
              </w:rPr>
            </w:pPr>
            <w:r w:rsidRPr="00624FE9">
              <w:rPr>
                <w:sz w:val="16"/>
                <w:lang w:eastAsia="fr-FR"/>
              </w:rPr>
              <w:t>FG Entreprises</w:t>
            </w:r>
          </w:p>
        </w:tc>
        <w:tc>
          <w:tcPr>
            <w:tcW w:w="2379" w:type="dxa"/>
          </w:tcPr>
          <w:p w:rsidR="003A118B" w:rsidRPr="00624FE9" w:rsidRDefault="00CB5C9A" w:rsidP="00554B8A">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1</w:t>
            </w:r>
            <w:r w:rsidR="00672C3C" w:rsidRPr="00624FE9">
              <w:rPr>
                <w:sz w:val="16"/>
                <w:lang w:eastAsia="fr-FR"/>
              </w:rPr>
              <w:t>9</w:t>
            </w:r>
          </w:p>
        </w:tc>
        <w:tc>
          <w:tcPr>
            <w:tcW w:w="3389" w:type="dxa"/>
          </w:tcPr>
          <w:p w:rsidR="003A118B" w:rsidRPr="00624FE9" w:rsidRDefault="00672C3C" w:rsidP="00554B8A">
            <w:pPr>
              <w:cnfStyle w:val="000000000000" w:firstRow="0" w:lastRow="0" w:firstColumn="0" w:lastColumn="0" w:oddVBand="0" w:evenVBand="0" w:oddHBand="0" w:evenHBand="0" w:firstRowFirstColumn="0" w:firstRowLastColumn="0" w:lastRowFirstColumn="0" w:lastRowLastColumn="0"/>
              <w:rPr>
                <w:sz w:val="16"/>
                <w:lang w:eastAsia="fr-FR"/>
              </w:rPr>
            </w:pPr>
            <w:r w:rsidRPr="00624FE9">
              <w:rPr>
                <w:sz w:val="16"/>
                <w:lang w:eastAsia="fr-FR"/>
              </w:rPr>
              <w:t>63.3</w:t>
            </w:r>
            <w:r w:rsidR="00E52262" w:rsidRPr="00624FE9">
              <w:rPr>
                <w:sz w:val="16"/>
                <w:lang w:eastAsia="fr-FR"/>
              </w:rPr>
              <w:t>%</w:t>
            </w:r>
          </w:p>
        </w:tc>
      </w:tr>
    </w:tbl>
    <w:p w:rsidR="00457CBB" w:rsidRDefault="00457CBB" w:rsidP="00AA2D09">
      <w:pPr>
        <w:pStyle w:val="Titre2"/>
      </w:pPr>
      <w:bookmarkStart w:id="4" w:name="_Toc536112165"/>
      <w:r>
        <w:t>Profil des répondant-e-s</w:t>
      </w:r>
      <w:bookmarkEnd w:id="4"/>
      <w:r>
        <w:t xml:space="preserve"> </w:t>
      </w:r>
    </w:p>
    <w:p w:rsidR="00457CBB" w:rsidRDefault="00457CBB" w:rsidP="00457CBB">
      <w:r>
        <w:t xml:space="preserve">Le profil des étudiant-e-s, du PER et des alumnis ayant répondu au sondage est </w:t>
      </w:r>
      <w:r w:rsidR="00C945A2">
        <w:t xml:space="preserve">plus ou  moins </w:t>
      </w:r>
      <w:r>
        <w:t xml:space="preserve">cohérent avec la réalité observée et connue. </w:t>
      </w:r>
      <w:r w:rsidR="00106FDF">
        <w:t xml:space="preserve">Des variations sont observables pour les options (voir </w:t>
      </w:r>
      <w:r w:rsidR="00106FDF" w:rsidRPr="00106FDF">
        <w:rPr>
          <w:i/>
        </w:rPr>
        <w:t>Graphiques 1, 2 et 3</w:t>
      </w:r>
      <w:r w:rsidR="00106FDF">
        <w:t xml:space="preserve">). L’orientation TE se trouve un peu surreprésentée </w:t>
      </w:r>
      <w:r w:rsidR="00E55B5B">
        <w:t>pour</w:t>
      </w:r>
      <w:r w:rsidR="00106FDF">
        <w:t xml:space="preserve"> les étudiant-e-s et </w:t>
      </w:r>
      <w:r w:rsidR="00E55B5B">
        <w:t xml:space="preserve">pour </w:t>
      </w:r>
      <w:r w:rsidR="00106FDF">
        <w:t xml:space="preserve">le PER. </w:t>
      </w:r>
      <w:r w:rsidR="00661CE3">
        <w:t xml:space="preserve">A noter encore que la question était à choix multiple pour le PER qui peut enseigner dans plus de une orientation. </w:t>
      </w:r>
    </w:p>
    <w:p w:rsidR="00C945A2" w:rsidRDefault="00C945A2" w:rsidP="00457CBB"/>
    <w:p w:rsidR="00457CBB" w:rsidRPr="00C945A2" w:rsidRDefault="00457CBB" w:rsidP="00457CBB">
      <w:pPr>
        <w:rPr>
          <w:i/>
        </w:rPr>
      </w:pPr>
      <w:r w:rsidRPr="00C945A2">
        <w:rPr>
          <w:i/>
        </w:rPr>
        <w:t xml:space="preserve">Graphique 1 – Profil étudiant-e-s </w:t>
      </w:r>
      <w:r w:rsidR="009E2CE4" w:rsidRPr="00C945A2">
        <w:rPr>
          <w:i/>
        </w:rPr>
        <w:t>par orientation</w:t>
      </w:r>
      <w:r w:rsidR="00661CE3">
        <w:rPr>
          <w:i/>
        </w:rPr>
        <w:t xml:space="preserve"> (choix unique)</w:t>
      </w:r>
    </w:p>
    <w:p w:rsidR="009E2CE4" w:rsidRDefault="00661CE3" w:rsidP="00E54D97">
      <w:pPr>
        <w:rPr>
          <w:noProof/>
          <w:lang w:eastAsia="fr-CH"/>
        </w:rPr>
      </w:pPr>
      <w:r>
        <w:rPr>
          <w:noProof/>
          <w:lang w:eastAsia="fr-CH"/>
        </w:rPr>
        <w:drawing>
          <wp:inline distT="0" distB="0" distL="0" distR="0" wp14:anchorId="59723274">
            <wp:extent cx="5025332" cy="1935480"/>
            <wp:effectExtent l="0" t="0" r="4445"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8682" cy="1940622"/>
                    </a:xfrm>
                    <a:prstGeom prst="rect">
                      <a:avLst/>
                    </a:prstGeom>
                    <a:noFill/>
                  </pic:spPr>
                </pic:pic>
              </a:graphicData>
            </a:graphic>
          </wp:inline>
        </w:drawing>
      </w:r>
    </w:p>
    <w:p w:rsidR="009E2CE4" w:rsidRPr="00C945A2" w:rsidRDefault="009E2CE4" w:rsidP="00E54D97">
      <w:pPr>
        <w:rPr>
          <w:i/>
          <w:noProof/>
          <w:lang w:eastAsia="fr-CH"/>
        </w:rPr>
      </w:pPr>
      <w:r w:rsidRPr="00C945A2">
        <w:rPr>
          <w:i/>
          <w:noProof/>
          <w:lang w:eastAsia="fr-CH"/>
        </w:rPr>
        <w:t>Graphique 2 – Profil PER par orientation (choix multiple)</w:t>
      </w:r>
    </w:p>
    <w:p w:rsidR="009E2CE4" w:rsidRDefault="00661CE3" w:rsidP="00E54D97">
      <w:pPr>
        <w:rPr>
          <w:noProof/>
          <w:lang w:eastAsia="fr-CH"/>
        </w:rPr>
      </w:pPr>
      <w:r>
        <w:rPr>
          <w:noProof/>
          <w:lang w:eastAsia="fr-CH"/>
        </w:rPr>
        <w:drawing>
          <wp:inline distT="0" distB="0" distL="0" distR="0" wp14:anchorId="3921F945">
            <wp:extent cx="4606839" cy="2088349"/>
            <wp:effectExtent l="0" t="0" r="3810" b="762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10515" cy="2090015"/>
                    </a:xfrm>
                    <a:prstGeom prst="rect">
                      <a:avLst/>
                    </a:prstGeom>
                    <a:noFill/>
                  </pic:spPr>
                </pic:pic>
              </a:graphicData>
            </a:graphic>
          </wp:inline>
        </w:drawing>
      </w:r>
    </w:p>
    <w:p w:rsidR="009E2CE4" w:rsidRPr="00C945A2" w:rsidRDefault="00C945A2" w:rsidP="00C945A2">
      <w:pPr>
        <w:jc w:val="left"/>
        <w:rPr>
          <w:i/>
          <w:noProof/>
          <w:lang w:eastAsia="fr-CH"/>
        </w:rPr>
      </w:pPr>
      <w:r w:rsidRPr="00C945A2">
        <w:rPr>
          <w:i/>
          <w:noProof/>
          <w:lang w:eastAsia="fr-CH"/>
        </w:rPr>
        <w:t xml:space="preserve">Graphique 3 </w:t>
      </w:r>
      <w:r>
        <w:rPr>
          <w:i/>
          <w:noProof/>
          <w:lang w:eastAsia="fr-CH"/>
        </w:rPr>
        <w:t>–</w:t>
      </w:r>
      <w:r w:rsidRPr="00C945A2">
        <w:rPr>
          <w:i/>
          <w:noProof/>
          <w:lang w:eastAsia="fr-CH"/>
        </w:rPr>
        <w:t xml:space="preserve"> </w:t>
      </w:r>
      <w:r>
        <w:rPr>
          <w:i/>
          <w:noProof/>
          <w:lang w:eastAsia="fr-CH"/>
        </w:rPr>
        <w:t>Profil alumni par orientation</w:t>
      </w:r>
    </w:p>
    <w:p w:rsidR="009E2CE4" w:rsidRDefault="00661CE3" w:rsidP="00E54D97">
      <w:r>
        <w:rPr>
          <w:noProof/>
          <w:lang w:eastAsia="fr-CH"/>
        </w:rPr>
        <w:drawing>
          <wp:inline distT="0" distB="0" distL="0" distR="0" wp14:anchorId="27F2D312">
            <wp:extent cx="4870450" cy="1800033"/>
            <wp:effectExtent l="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79557" cy="1803399"/>
                    </a:xfrm>
                    <a:prstGeom prst="rect">
                      <a:avLst/>
                    </a:prstGeom>
                    <a:noFill/>
                  </pic:spPr>
                </pic:pic>
              </a:graphicData>
            </a:graphic>
          </wp:inline>
        </w:drawing>
      </w:r>
    </w:p>
    <w:p w:rsidR="00C945A2" w:rsidRDefault="00C945A2" w:rsidP="00AA2D09">
      <w:pPr>
        <w:pStyle w:val="Titre3"/>
      </w:pPr>
      <w:bookmarkStart w:id="5" w:name="_Toc536112166"/>
      <w:r>
        <w:t>Etudiant-e-s</w:t>
      </w:r>
      <w:bookmarkEnd w:id="5"/>
      <w:r>
        <w:t xml:space="preserve"> </w:t>
      </w:r>
    </w:p>
    <w:p w:rsidR="00F22AC7" w:rsidRDefault="00302582" w:rsidP="00E54D97">
      <w:r>
        <w:t xml:space="preserve">7.5 % des répondant-e-s étaient des étudiantes. </w:t>
      </w:r>
      <w:r w:rsidRPr="007D7E14">
        <w:rPr>
          <w:color w:val="FF0000"/>
        </w:rPr>
        <w:t>Ce qui est, semble-t-il, peu représentatif de la réalité de la filière actuellement</w:t>
      </w:r>
      <w:r w:rsidR="00E55B5B" w:rsidRPr="007D7E14">
        <w:rPr>
          <w:color w:val="FF0000"/>
        </w:rPr>
        <w:t>…</w:t>
      </w:r>
      <w:r>
        <w:t xml:space="preserve"> </w:t>
      </w:r>
      <w:r w:rsidR="00C945A2">
        <w:t>La m</w:t>
      </w:r>
      <w:r w:rsidR="00E54D97">
        <w:t>ajorité</w:t>
      </w:r>
      <w:r w:rsidR="00523B5A">
        <w:t xml:space="preserve"> (60%)</w:t>
      </w:r>
      <w:r w:rsidR="00E54D97">
        <w:t xml:space="preserve"> </w:t>
      </w:r>
      <w:r w:rsidR="00C945A2">
        <w:t xml:space="preserve">des étudiant-e-s </w:t>
      </w:r>
      <w:r w:rsidR="00997224">
        <w:t>qui</w:t>
      </w:r>
      <w:r w:rsidR="00523B5A">
        <w:t xml:space="preserve"> a</w:t>
      </w:r>
      <w:r w:rsidR="00997224">
        <w:t xml:space="preserve"> répondu</w:t>
      </w:r>
      <w:r w:rsidR="00C945A2">
        <w:t xml:space="preserve"> </w:t>
      </w:r>
      <w:r w:rsidR="00E54D97">
        <w:t>a débuté ses études à l</w:t>
      </w:r>
      <w:r w:rsidR="00C945A2">
        <w:t xml:space="preserve">a rentrée académique 2018-2019. </w:t>
      </w:r>
      <w:r w:rsidR="00E54D97">
        <w:t xml:space="preserve">92.5% </w:t>
      </w:r>
      <w:r w:rsidR="00C945A2">
        <w:t>indiquent qu’ils étaient</w:t>
      </w:r>
      <w:r w:rsidR="00E54D97">
        <w:t xml:space="preserve"> en possession d’un Bachelor HES Suisse au moment de la demande d’admission au MSE</w:t>
      </w:r>
      <w:r w:rsidR="00F22AC7">
        <w:t>.</w:t>
      </w:r>
      <w:r w:rsidR="00E54D97">
        <w:t xml:space="preserve"> </w:t>
      </w:r>
    </w:p>
    <w:p w:rsidR="00F22AC7" w:rsidRDefault="00F22AC7" w:rsidP="00E54D97"/>
    <w:p w:rsidR="00666089" w:rsidRPr="00F22AC7" w:rsidRDefault="00F22AC7" w:rsidP="00F22AC7">
      <w:pPr>
        <w:jc w:val="center"/>
        <w:rPr>
          <w:i/>
        </w:rPr>
      </w:pPr>
      <w:r w:rsidRPr="00F22AC7">
        <w:rPr>
          <w:i/>
        </w:rPr>
        <w:t>Graphique 4 – Raisons du choix MSE</w:t>
      </w:r>
    </w:p>
    <w:p w:rsidR="00120E57" w:rsidRDefault="00302582" w:rsidP="00F22AC7">
      <w:pPr>
        <w:jc w:val="center"/>
      </w:pPr>
      <w:r>
        <w:rPr>
          <w:noProof/>
          <w:lang w:eastAsia="fr-CH"/>
        </w:rPr>
        <w:drawing>
          <wp:inline distT="0" distB="0" distL="0" distR="0" wp14:anchorId="62D89072">
            <wp:extent cx="4413210" cy="2905760"/>
            <wp:effectExtent l="0" t="0" r="6985" b="889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5267" cy="2907115"/>
                    </a:xfrm>
                    <a:prstGeom prst="rect">
                      <a:avLst/>
                    </a:prstGeom>
                    <a:noFill/>
                  </pic:spPr>
                </pic:pic>
              </a:graphicData>
            </a:graphic>
          </wp:inline>
        </w:drawing>
      </w:r>
    </w:p>
    <w:p w:rsidR="00B310D0" w:rsidRDefault="00746C04" w:rsidP="00B310D0">
      <w:r>
        <w:t xml:space="preserve">Le </w:t>
      </w:r>
      <w:r w:rsidRPr="00746C04">
        <w:rPr>
          <w:i/>
        </w:rPr>
        <w:t>Graphique 4</w:t>
      </w:r>
      <w:r>
        <w:t xml:space="preserve"> présente les</w:t>
      </w:r>
      <w:r w:rsidR="00302582">
        <w:t xml:space="preserve"> </w:t>
      </w:r>
      <w:r w:rsidR="00E54D97">
        <w:t>principales raisons</w:t>
      </w:r>
      <w:r w:rsidR="00666089">
        <w:t xml:space="preserve"> </w:t>
      </w:r>
      <w:r w:rsidR="00302582">
        <w:t>qui ont motivé les étudiant-e-s interrogés à débuter</w:t>
      </w:r>
      <w:r w:rsidR="00666089">
        <w:t xml:space="preserve"> le</w:t>
      </w:r>
      <w:r>
        <w:t xml:space="preserve"> MSE. </w:t>
      </w:r>
      <w:r w:rsidR="00FF4EE8">
        <w:t xml:space="preserve">Ce résultat </w:t>
      </w:r>
      <w:r w:rsidR="00302582">
        <w:t>est</w:t>
      </w:r>
      <w:r w:rsidR="00FF4EE8">
        <w:t xml:space="preserve"> rassurant</w:t>
      </w:r>
      <w:r w:rsidR="00B310D0">
        <w:t xml:space="preserve"> pour la filière</w:t>
      </w:r>
      <w:r w:rsidR="00FF4EE8">
        <w:t xml:space="preserve"> puisque </w:t>
      </w:r>
      <w:r w:rsidR="00B310D0">
        <w:t xml:space="preserve">c’est </w:t>
      </w:r>
      <w:r w:rsidR="00E554E4">
        <w:t xml:space="preserve">bien plus </w:t>
      </w:r>
      <w:r w:rsidR="00B310D0">
        <w:t>par intérêt pour le diplôme (Maste</w:t>
      </w:r>
      <w:r w:rsidR="00302582">
        <w:t xml:space="preserve">r) et la formation elle-même (programme, </w:t>
      </w:r>
      <w:r w:rsidR="00B310D0">
        <w:t>options</w:t>
      </w:r>
      <w:r w:rsidR="00302582">
        <w:t>. compétences</w:t>
      </w:r>
      <w:r w:rsidR="00B310D0">
        <w:t xml:space="preserve">) et </w:t>
      </w:r>
      <w:r w:rsidR="00E554E4">
        <w:t xml:space="preserve">moins </w:t>
      </w:r>
      <w:r w:rsidR="00B310D0">
        <w:t xml:space="preserve">pour des facteurs externes à la formation (géographie, coûts, etc.) que les étudiant-e-s </w:t>
      </w:r>
      <w:r w:rsidR="002D4C79">
        <w:t>ont choisi</w:t>
      </w:r>
      <w:r w:rsidR="00B310D0">
        <w:t xml:space="preserve"> cette formation. </w:t>
      </w:r>
    </w:p>
    <w:p w:rsidR="00746C04" w:rsidRDefault="00746C04" w:rsidP="00B310D0"/>
    <w:p w:rsidR="00120E57" w:rsidRPr="00120E57" w:rsidRDefault="00120E57" w:rsidP="00120E57">
      <w:pPr>
        <w:jc w:val="center"/>
        <w:rPr>
          <w:i/>
        </w:rPr>
      </w:pPr>
      <w:r w:rsidRPr="00120E57">
        <w:rPr>
          <w:i/>
        </w:rPr>
        <w:t>Graphique 5 – Raisons du choix de l’option</w:t>
      </w:r>
    </w:p>
    <w:p w:rsidR="00FF4EE8" w:rsidRDefault="00302582" w:rsidP="00120E57">
      <w:pPr>
        <w:jc w:val="center"/>
      </w:pPr>
      <w:r>
        <w:rPr>
          <w:noProof/>
          <w:lang w:eastAsia="fr-CH"/>
        </w:rPr>
        <w:drawing>
          <wp:inline distT="0" distB="0" distL="0" distR="0" wp14:anchorId="45D17FE8">
            <wp:extent cx="5416349" cy="2280285"/>
            <wp:effectExtent l="0" t="0" r="0" b="571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2878" cy="2283034"/>
                    </a:xfrm>
                    <a:prstGeom prst="rect">
                      <a:avLst/>
                    </a:prstGeom>
                    <a:noFill/>
                  </pic:spPr>
                </pic:pic>
              </a:graphicData>
            </a:graphic>
          </wp:inline>
        </w:drawing>
      </w:r>
    </w:p>
    <w:p w:rsidR="0062686A" w:rsidRDefault="00746C04" w:rsidP="00746C04">
      <w:r>
        <w:t xml:space="preserve">Le choix de l’option </w:t>
      </w:r>
      <w:r w:rsidR="002D4C79">
        <w:t>était</w:t>
      </w:r>
      <w:r>
        <w:t xml:space="preserve"> </w:t>
      </w:r>
      <w:r w:rsidR="00546ABE">
        <w:t>également</w:t>
      </w:r>
      <w:r>
        <w:t xml:space="preserve"> principalement</w:t>
      </w:r>
      <w:r w:rsidR="00997224">
        <w:t xml:space="preserve"> motivé</w:t>
      </w:r>
      <w:r>
        <w:t xml:space="preserve"> par des raisons liées à la formation elle-même, c’est-à-dire le champ de spécialisation, la continuité avec la formation </w:t>
      </w:r>
      <w:r w:rsidR="00997224">
        <w:t xml:space="preserve">précédente, et la volonté de se </w:t>
      </w:r>
      <w:r>
        <w:t xml:space="preserve">spécialiser (voir </w:t>
      </w:r>
      <w:r w:rsidRPr="00746C04">
        <w:rPr>
          <w:i/>
        </w:rPr>
        <w:t>Graphique 5</w:t>
      </w:r>
      <w:r>
        <w:t xml:space="preserve">). </w:t>
      </w:r>
    </w:p>
    <w:p w:rsidR="00AB357C" w:rsidRDefault="00997224" w:rsidP="00666089">
      <w:r>
        <w:t>L</w:t>
      </w:r>
      <w:r w:rsidR="0062686A">
        <w:t>es étudiant-e-s de l’option</w:t>
      </w:r>
      <w:r w:rsidR="00302582">
        <w:t xml:space="preserve"> </w:t>
      </w:r>
      <w:r w:rsidR="00302582" w:rsidRPr="00302582">
        <w:rPr>
          <w:i/>
        </w:rPr>
        <w:t>Micro- et nanotechnologies et Matériaux innovants</w:t>
      </w:r>
      <w:r w:rsidR="00302582">
        <w:t xml:space="preserve">  et de l’option </w:t>
      </w:r>
      <w:r w:rsidR="0062686A" w:rsidRPr="0062686A">
        <w:rPr>
          <w:i/>
        </w:rPr>
        <w:t>Réseaux de télécommunications et sécurité de l’information</w:t>
      </w:r>
      <w:r w:rsidR="0062686A">
        <w:t xml:space="preserve"> </w:t>
      </w:r>
      <w:r w:rsidR="002D4C79">
        <w:t>ont mentionné</w:t>
      </w:r>
      <w:r w:rsidR="0062686A">
        <w:t xml:space="preserve"> « J’ai choisi cette option car elle a un très beau </w:t>
      </w:r>
      <w:r w:rsidR="00120E57">
        <w:t xml:space="preserve">taux </w:t>
      </w:r>
      <w:r w:rsidR="0062686A">
        <w:t xml:space="preserve">d’employabilité » comme </w:t>
      </w:r>
      <w:r w:rsidR="00AB357C">
        <w:t xml:space="preserve">respectivement troisième et deuxième </w:t>
      </w:r>
      <w:r w:rsidR="00E554E4">
        <w:t xml:space="preserve">raison. Ces deux secteurs </w:t>
      </w:r>
      <w:r w:rsidR="002D4C79">
        <w:t xml:space="preserve">d’activités </w:t>
      </w:r>
      <w:r w:rsidR="00E554E4">
        <w:t>sont actuellement très ten</w:t>
      </w:r>
      <w:r>
        <w:t>dances grâces aux innovations</w:t>
      </w:r>
      <w:r w:rsidR="00E554E4">
        <w:t xml:space="preserve"> et l’attractivité des emplois se fait ressentir aussi dans les choix des étudiant-e-s. </w:t>
      </w:r>
    </w:p>
    <w:p w:rsidR="00302582" w:rsidRDefault="00302582" w:rsidP="00AA2D09">
      <w:pPr>
        <w:pStyle w:val="Titre3"/>
      </w:pPr>
      <w:bookmarkStart w:id="6" w:name="_Toc536112167"/>
      <w:r>
        <w:t>PER</w:t>
      </w:r>
      <w:bookmarkEnd w:id="6"/>
    </w:p>
    <w:p w:rsidR="00302582" w:rsidRDefault="00A51FF0" w:rsidP="00DA3DCE">
      <w:r>
        <w:t xml:space="preserve">Dans le cadre de cette analyse, le PER considéré dans la population sondée était celui actif dans l’enseignement au MSE. Cela englobait donc des PER théoriquement actifs dans des modules et des PER susceptibles d’intervenir soit </w:t>
      </w:r>
      <w:r w:rsidR="00546ABE">
        <w:t xml:space="preserve">ponctuellement </w:t>
      </w:r>
      <w:r>
        <w:t xml:space="preserve">pour un enseignement soit pour l’encadrement d’étudiant-e-s dans des projets. La part importante des « Pas d’avis » ou « Ne sais pas » dans les résultats du sondage du PER s’explique donc en partie par le fait que </w:t>
      </w:r>
      <w:r w:rsidR="00997224">
        <w:t>certains</w:t>
      </w:r>
      <w:r>
        <w:t xml:space="preserve"> répondant-e-s</w:t>
      </w:r>
      <w:r w:rsidR="00997224">
        <w:t xml:space="preserve"> moins actifs</w:t>
      </w:r>
      <w:r>
        <w:t xml:space="preserve"> pouvaient se sentir peu concernés par les préoccupations et discussion</w:t>
      </w:r>
      <w:r w:rsidR="00546ABE">
        <w:t>s</w:t>
      </w:r>
      <w:r>
        <w:t xml:space="preserve"> qui ont lieu en ce moment au sein de la filière MSE. </w:t>
      </w:r>
    </w:p>
    <w:p w:rsidR="00302582" w:rsidRDefault="00302582" w:rsidP="00AA2D09">
      <w:pPr>
        <w:pStyle w:val="Titre3"/>
      </w:pPr>
      <w:bookmarkStart w:id="7" w:name="_Toc536112168"/>
      <w:r>
        <w:t>Alumni</w:t>
      </w:r>
      <w:bookmarkEnd w:id="7"/>
    </w:p>
    <w:p w:rsidR="00322BAF" w:rsidRDefault="00322BAF" w:rsidP="00322BAF">
      <w:r>
        <w:t>Seule</w:t>
      </w:r>
      <w:r w:rsidR="007D7E14">
        <w:t>s</w:t>
      </w:r>
      <w:r>
        <w:t xml:space="preserve"> deux femmes</w:t>
      </w:r>
      <w:r w:rsidR="00B64D81">
        <w:t xml:space="preserve"> sur 86 </w:t>
      </w:r>
      <w:r w:rsidR="002D4C79">
        <w:t>répondant-e-s</w:t>
      </w:r>
      <w:r w:rsidR="00546ABE">
        <w:t xml:space="preserve"> alumni</w:t>
      </w:r>
      <w:r w:rsidR="002D4C79">
        <w:t xml:space="preserve"> </w:t>
      </w:r>
      <w:r>
        <w:t xml:space="preserve">ont </w:t>
      </w:r>
      <w:r w:rsidR="002D4C79">
        <w:t>pris part</w:t>
      </w:r>
      <w:r>
        <w:t xml:space="preserve"> au sondage ce qui ne semble pas </w:t>
      </w:r>
      <w:r w:rsidR="00997224">
        <w:t>représentatif de la population a</w:t>
      </w:r>
      <w:r>
        <w:t>lumni</w:t>
      </w:r>
      <w:r w:rsidR="00997224">
        <w:t xml:space="preserve"> réelle</w:t>
      </w:r>
      <w:r>
        <w:t xml:space="preserve">. 67.4% des répondants alumni </w:t>
      </w:r>
      <w:r w:rsidR="002D4C79">
        <w:t xml:space="preserve">ont </w:t>
      </w:r>
      <w:r>
        <w:t>entre 26 et 30 ans</w:t>
      </w:r>
      <w:r w:rsidR="00997224">
        <w:t xml:space="preserve"> et une part importante </w:t>
      </w:r>
      <w:r w:rsidR="002D4C79">
        <w:t>indiquait</w:t>
      </w:r>
      <w:r w:rsidR="005A7385">
        <w:t xml:space="preserve"> avoir obtenu </w:t>
      </w:r>
      <w:r w:rsidR="00997224">
        <w:t>son</w:t>
      </w:r>
      <w:r w:rsidR="005A7385">
        <w:t xml:space="preserve"> diplôme en 2017 (voir </w:t>
      </w:r>
      <w:r w:rsidR="005A7385" w:rsidRPr="005A7385">
        <w:rPr>
          <w:i/>
        </w:rPr>
        <w:t xml:space="preserve">Tableau </w:t>
      </w:r>
      <w:r w:rsidR="00624FE9">
        <w:rPr>
          <w:i/>
        </w:rPr>
        <w:t>3</w:t>
      </w:r>
      <w:r w:rsidR="005A7385">
        <w:t xml:space="preserve">). </w:t>
      </w:r>
    </w:p>
    <w:p w:rsidR="005A7385" w:rsidRDefault="005A7385" w:rsidP="00322BAF"/>
    <w:p w:rsidR="00322BAF" w:rsidRPr="00322BAF" w:rsidRDefault="00900F1E" w:rsidP="00322BAF">
      <w:pPr>
        <w:jc w:val="center"/>
        <w:rPr>
          <w:i/>
        </w:rPr>
      </w:pPr>
      <w:r>
        <w:rPr>
          <w:i/>
        </w:rPr>
        <w:t>Tableau 3</w:t>
      </w:r>
      <w:r w:rsidR="00322BAF" w:rsidRPr="00322BAF">
        <w:rPr>
          <w:i/>
        </w:rPr>
        <w:t xml:space="preserve"> – Année de diplomation des alumni</w:t>
      </w:r>
    </w:p>
    <w:tbl>
      <w:tblPr>
        <w:tblStyle w:val="TableauGrille6Couleur-Accentuation1"/>
        <w:tblW w:w="0" w:type="auto"/>
        <w:jc w:val="center"/>
        <w:tblLook w:val="04A0" w:firstRow="1" w:lastRow="0" w:firstColumn="1" w:lastColumn="0" w:noHBand="0" w:noVBand="1"/>
      </w:tblPr>
      <w:tblGrid>
        <w:gridCol w:w="1129"/>
        <w:gridCol w:w="851"/>
        <w:gridCol w:w="992"/>
      </w:tblGrid>
      <w:tr w:rsidR="00322BAF" w:rsidRPr="00624FE9" w:rsidTr="00322B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Pr>
          <w:p w:rsidR="00322BAF" w:rsidRPr="00624FE9" w:rsidRDefault="00322BAF" w:rsidP="00322BAF">
            <w:pPr>
              <w:rPr>
                <w:sz w:val="16"/>
              </w:rPr>
            </w:pPr>
          </w:p>
        </w:tc>
        <w:tc>
          <w:tcPr>
            <w:tcW w:w="851" w:type="dxa"/>
          </w:tcPr>
          <w:p w:rsidR="00322BAF" w:rsidRPr="00624FE9" w:rsidRDefault="00322BAF" w:rsidP="00322BAF">
            <w:pPr>
              <w:cnfStyle w:val="100000000000" w:firstRow="1" w:lastRow="0" w:firstColumn="0" w:lastColumn="0" w:oddVBand="0" w:evenVBand="0" w:oddHBand="0" w:evenHBand="0" w:firstRowFirstColumn="0" w:firstRowLastColumn="0" w:lastRowFirstColumn="0" w:lastRowLastColumn="0"/>
              <w:rPr>
                <w:sz w:val="16"/>
              </w:rPr>
            </w:pPr>
            <w:r w:rsidRPr="00624FE9">
              <w:rPr>
                <w:sz w:val="16"/>
              </w:rPr>
              <w:t>Nbre</w:t>
            </w:r>
          </w:p>
        </w:tc>
        <w:tc>
          <w:tcPr>
            <w:tcW w:w="992" w:type="dxa"/>
          </w:tcPr>
          <w:p w:rsidR="00322BAF" w:rsidRPr="00624FE9" w:rsidRDefault="00322BAF" w:rsidP="00322BAF">
            <w:pPr>
              <w:cnfStyle w:val="100000000000" w:firstRow="1" w:lastRow="0" w:firstColumn="0" w:lastColumn="0" w:oddVBand="0" w:evenVBand="0" w:oddHBand="0" w:evenHBand="0" w:firstRowFirstColumn="0" w:firstRowLastColumn="0" w:lastRowFirstColumn="0" w:lastRowLastColumn="0"/>
              <w:rPr>
                <w:sz w:val="16"/>
              </w:rPr>
            </w:pPr>
            <w:r w:rsidRPr="00624FE9">
              <w:rPr>
                <w:sz w:val="16"/>
              </w:rPr>
              <w:t>%</w:t>
            </w:r>
          </w:p>
        </w:tc>
      </w:tr>
      <w:tr w:rsidR="00322BAF" w:rsidRPr="00624FE9" w:rsidTr="00322B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Pr>
          <w:p w:rsidR="00322BAF" w:rsidRPr="00624FE9" w:rsidRDefault="00322BAF" w:rsidP="00322BAF">
            <w:pPr>
              <w:rPr>
                <w:b w:val="0"/>
                <w:sz w:val="16"/>
              </w:rPr>
            </w:pPr>
            <w:r w:rsidRPr="00624FE9">
              <w:rPr>
                <w:b w:val="0"/>
                <w:sz w:val="16"/>
              </w:rPr>
              <w:t>2015</w:t>
            </w:r>
          </w:p>
        </w:tc>
        <w:tc>
          <w:tcPr>
            <w:tcW w:w="851" w:type="dxa"/>
          </w:tcPr>
          <w:p w:rsidR="00322BAF" w:rsidRPr="00624FE9" w:rsidRDefault="00322BAF" w:rsidP="00322BAF">
            <w:pPr>
              <w:cnfStyle w:val="000000100000" w:firstRow="0" w:lastRow="0" w:firstColumn="0" w:lastColumn="0" w:oddVBand="0" w:evenVBand="0" w:oddHBand="1" w:evenHBand="0" w:firstRowFirstColumn="0" w:firstRowLastColumn="0" w:lastRowFirstColumn="0" w:lastRowLastColumn="0"/>
              <w:rPr>
                <w:sz w:val="16"/>
              </w:rPr>
            </w:pPr>
            <w:r w:rsidRPr="00624FE9">
              <w:rPr>
                <w:sz w:val="16"/>
              </w:rPr>
              <w:t>18</w:t>
            </w:r>
          </w:p>
        </w:tc>
        <w:tc>
          <w:tcPr>
            <w:tcW w:w="992" w:type="dxa"/>
          </w:tcPr>
          <w:p w:rsidR="00322BAF" w:rsidRPr="00624FE9" w:rsidRDefault="00322BAF" w:rsidP="00322BAF">
            <w:pPr>
              <w:cnfStyle w:val="000000100000" w:firstRow="0" w:lastRow="0" w:firstColumn="0" w:lastColumn="0" w:oddVBand="0" w:evenVBand="0" w:oddHBand="1" w:evenHBand="0" w:firstRowFirstColumn="0" w:firstRowLastColumn="0" w:lastRowFirstColumn="0" w:lastRowLastColumn="0"/>
              <w:rPr>
                <w:sz w:val="16"/>
              </w:rPr>
            </w:pPr>
            <w:r w:rsidRPr="00624FE9">
              <w:rPr>
                <w:sz w:val="16"/>
              </w:rPr>
              <w:t>20.9%</w:t>
            </w:r>
          </w:p>
        </w:tc>
      </w:tr>
      <w:tr w:rsidR="00322BAF" w:rsidRPr="00624FE9" w:rsidTr="00322BAF">
        <w:trPr>
          <w:jc w:val="center"/>
        </w:trPr>
        <w:tc>
          <w:tcPr>
            <w:cnfStyle w:val="001000000000" w:firstRow="0" w:lastRow="0" w:firstColumn="1" w:lastColumn="0" w:oddVBand="0" w:evenVBand="0" w:oddHBand="0" w:evenHBand="0" w:firstRowFirstColumn="0" w:firstRowLastColumn="0" w:lastRowFirstColumn="0" w:lastRowLastColumn="0"/>
            <w:tcW w:w="1129" w:type="dxa"/>
          </w:tcPr>
          <w:p w:rsidR="00322BAF" w:rsidRPr="00624FE9" w:rsidRDefault="00322BAF" w:rsidP="00322BAF">
            <w:pPr>
              <w:rPr>
                <w:b w:val="0"/>
                <w:sz w:val="16"/>
              </w:rPr>
            </w:pPr>
            <w:r w:rsidRPr="00624FE9">
              <w:rPr>
                <w:b w:val="0"/>
                <w:sz w:val="16"/>
              </w:rPr>
              <w:t>2016</w:t>
            </w:r>
          </w:p>
        </w:tc>
        <w:tc>
          <w:tcPr>
            <w:tcW w:w="851" w:type="dxa"/>
          </w:tcPr>
          <w:p w:rsidR="00322BAF" w:rsidRPr="00624FE9" w:rsidRDefault="00322BAF" w:rsidP="00322BAF">
            <w:pPr>
              <w:cnfStyle w:val="000000000000" w:firstRow="0" w:lastRow="0" w:firstColumn="0" w:lastColumn="0" w:oddVBand="0" w:evenVBand="0" w:oddHBand="0" w:evenHBand="0" w:firstRowFirstColumn="0" w:firstRowLastColumn="0" w:lastRowFirstColumn="0" w:lastRowLastColumn="0"/>
              <w:rPr>
                <w:sz w:val="16"/>
              </w:rPr>
            </w:pPr>
            <w:r w:rsidRPr="00624FE9">
              <w:rPr>
                <w:sz w:val="16"/>
              </w:rPr>
              <w:t>20</w:t>
            </w:r>
          </w:p>
        </w:tc>
        <w:tc>
          <w:tcPr>
            <w:tcW w:w="992" w:type="dxa"/>
          </w:tcPr>
          <w:p w:rsidR="00322BAF" w:rsidRPr="00624FE9" w:rsidRDefault="00322BAF" w:rsidP="00322BAF">
            <w:pPr>
              <w:cnfStyle w:val="000000000000" w:firstRow="0" w:lastRow="0" w:firstColumn="0" w:lastColumn="0" w:oddVBand="0" w:evenVBand="0" w:oddHBand="0" w:evenHBand="0" w:firstRowFirstColumn="0" w:firstRowLastColumn="0" w:lastRowFirstColumn="0" w:lastRowLastColumn="0"/>
              <w:rPr>
                <w:sz w:val="16"/>
              </w:rPr>
            </w:pPr>
            <w:r w:rsidRPr="00624FE9">
              <w:rPr>
                <w:sz w:val="16"/>
              </w:rPr>
              <w:t>23.3%</w:t>
            </w:r>
          </w:p>
        </w:tc>
      </w:tr>
      <w:tr w:rsidR="00322BAF" w:rsidRPr="00624FE9" w:rsidTr="00322B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Pr>
          <w:p w:rsidR="00322BAF" w:rsidRPr="00624FE9" w:rsidRDefault="00322BAF" w:rsidP="00322BAF">
            <w:pPr>
              <w:rPr>
                <w:b w:val="0"/>
                <w:sz w:val="16"/>
              </w:rPr>
            </w:pPr>
            <w:r w:rsidRPr="00624FE9">
              <w:rPr>
                <w:b w:val="0"/>
                <w:sz w:val="16"/>
              </w:rPr>
              <w:t>2017</w:t>
            </w:r>
          </w:p>
        </w:tc>
        <w:tc>
          <w:tcPr>
            <w:tcW w:w="851" w:type="dxa"/>
          </w:tcPr>
          <w:p w:rsidR="00322BAF" w:rsidRPr="00624FE9" w:rsidRDefault="00322BAF" w:rsidP="00322BAF">
            <w:pPr>
              <w:cnfStyle w:val="000000100000" w:firstRow="0" w:lastRow="0" w:firstColumn="0" w:lastColumn="0" w:oddVBand="0" w:evenVBand="0" w:oddHBand="1" w:evenHBand="0" w:firstRowFirstColumn="0" w:firstRowLastColumn="0" w:lastRowFirstColumn="0" w:lastRowLastColumn="0"/>
              <w:rPr>
                <w:sz w:val="16"/>
              </w:rPr>
            </w:pPr>
            <w:r w:rsidRPr="00624FE9">
              <w:rPr>
                <w:sz w:val="16"/>
              </w:rPr>
              <w:t>41</w:t>
            </w:r>
          </w:p>
        </w:tc>
        <w:tc>
          <w:tcPr>
            <w:tcW w:w="992" w:type="dxa"/>
          </w:tcPr>
          <w:p w:rsidR="00322BAF" w:rsidRPr="00624FE9" w:rsidRDefault="00322BAF" w:rsidP="00322BAF">
            <w:pPr>
              <w:cnfStyle w:val="000000100000" w:firstRow="0" w:lastRow="0" w:firstColumn="0" w:lastColumn="0" w:oddVBand="0" w:evenVBand="0" w:oddHBand="1" w:evenHBand="0" w:firstRowFirstColumn="0" w:firstRowLastColumn="0" w:lastRowFirstColumn="0" w:lastRowLastColumn="0"/>
              <w:rPr>
                <w:sz w:val="16"/>
              </w:rPr>
            </w:pPr>
            <w:r w:rsidRPr="00624FE9">
              <w:rPr>
                <w:sz w:val="16"/>
              </w:rPr>
              <w:t>47.7%</w:t>
            </w:r>
          </w:p>
        </w:tc>
      </w:tr>
      <w:tr w:rsidR="00322BAF" w:rsidRPr="00624FE9" w:rsidTr="00322BAF">
        <w:trPr>
          <w:jc w:val="center"/>
        </w:trPr>
        <w:tc>
          <w:tcPr>
            <w:cnfStyle w:val="001000000000" w:firstRow="0" w:lastRow="0" w:firstColumn="1" w:lastColumn="0" w:oddVBand="0" w:evenVBand="0" w:oddHBand="0" w:evenHBand="0" w:firstRowFirstColumn="0" w:firstRowLastColumn="0" w:lastRowFirstColumn="0" w:lastRowLastColumn="0"/>
            <w:tcW w:w="1129" w:type="dxa"/>
          </w:tcPr>
          <w:p w:rsidR="00322BAF" w:rsidRPr="00624FE9" w:rsidRDefault="00322BAF" w:rsidP="00322BAF">
            <w:pPr>
              <w:rPr>
                <w:b w:val="0"/>
                <w:sz w:val="16"/>
              </w:rPr>
            </w:pPr>
            <w:r w:rsidRPr="00624FE9">
              <w:rPr>
                <w:b w:val="0"/>
                <w:sz w:val="16"/>
              </w:rPr>
              <w:t>2018</w:t>
            </w:r>
          </w:p>
        </w:tc>
        <w:tc>
          <w:tcPr>
            <w:tcW w:w="851" w:type="dxa"/>
          </w:tcPr>
          <w:p w:rsidR="00322BAF" w:rsidRPr="00624FE9" w:rsidRDefault="00322BAF" w:rsidP="00322BAF">
            <w:pPr>
              <w:cnfStyle w:val="000000000000" w:firstRow="0" w:lastRow="0" w:firstColumn="0" w:lastColumn="0" w:oddVBand="0" w:evenVBand="0" w:oddHBand="0" w:evenHBand="0" w:firstRowFirstColumn="0" w:firstRowLastColumn="0" w:lastRowFirstColumn="0" w:lastRowLastColumn="0"/>
              <w:rPr>
                <w:sz w:val="16"/>
              </w:rPr>
            </w:pPr>
            <w:r w:rsidRPr="00624FE9">
              <w:rPr>
                <w:sz w:val="16"/>
              </w:rPr>
              <w:t>7</w:t>
            </w:r>
          </w:p>
        </w:tc>
        <w:tc>
          <w:tcPr>
            <w:tcW w:w="992" w:type="dxa"/>
          </w:tcPr>
          <w:p w:rsidR="00322BAF" w:rsidRPr="00624FE9" w:rsidRDefault="00322BAF" w:rsidP="00322BAF">
            <w:pPr>
              <w:cnfStyle w:val="000000000000" w:firstRow="0" w:lastRow="0" w:firstColumn="0" w:lastColumn="0" w:oddVBand="0" w:evenVBand="0" w:oddHBand="0" w:evenHBand="0" w:firstRowFirstColumn="0" w:firstRowLastColumn="0" w:lastRowFirstColumn="0" w:lastRowLastColumn="0"/>
              <w:rPr>
                <w:sz w:val="16"/>
              </w:rPr>
            </w:pPr>
            <w:r w:rsidRPr="00624FE9">
              <w:rPr>
                <w:sz w:val="16"/>
              </w:rPr>
              <w:t>8.1%</w:t>
            </w:r>
          </w:p>
        </w:tc>
      </w:tr>
    </w:tbl>
    <w:p w:rsidR="00322BAF" w:rsidRDefault="00322BAF" w:rsidP="00322BAF"/>
    <w:p w:rsidR="005A7385" w:rsidRPr="005A7385" w:rsidRDefault="00900F1E" w:rsidP="005A7385">
      <w:pPr>
        <w:jc w:val="center"/>
        <w:rPr>
          <w:i/>
        </w:rPr>
      </w:pPr>
      <w:r>
        <w:rPr>
          <w:i/>
        </w:rPr>
        <w:t>Graphique 6 – L</w:t>
      </w:r>
      <w:r w:rsidR="005A7385" w:rsidRPr="005A7385">
        <w:rPr>
          <w:i/>
        </w:rPr>
        <w:t>ien entre activité alumni et option</w:t>
      </w:r>
    </w:p>
    <w:p w:rsidR="005A7385" w:rsidRDefault="00845463" w:rsidP="005A7385">
      <w:pPr>
        <w:jc w:val="center"/>
      </w:pPr>
      <w:r>
        <w:rPr>
          <w:noProof/>
          <w:lang w:eastAsia="fr-CH"/>
        </w:rPr>
        <w:drawing>
          <wp:inline distT="0" distB="0" distL="0" distR="0" wp14:anchorId="29C442DB">
            <wp:extent cx="4410911" cy="2486330"/>
            <wp:effectExtent l="0" t="0" r="889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7504" cy="2490046"/>
                    </a:xfrm>
                    <a:prstGeom prst="rect">
                      <a:avLst/>
                    </a:prstGeom>
                    <a:noFill/>
                  </pic:spPr>
                </pic:pic>
              </a:graphicData>
            </a:graphic>
          </wp:inline>
        </w:drawing>
      </w:r>
    </w:p>
    <w:p w:rsidR="00302582" w:rsidRDefault="00B314A6" w:rsidP="00322BAF">
      <w:r>
        <w:t xml:space="preserve">Le </w:t>
      </w:r>
      <w:r w:rsidRPr="00B314A6">
        <w:rPr>
          <w:i/>
        </w:rPr>
        <w:t>Graphique 6</w:t>
      </w:r>
      <w:r>
        <w:rPr>
          <w:i/>
        </w:rPr>
        <w:t xml:space="preserve"> </w:t>
      </w:r>
      <w:r w:rsidRPr="00B314A6">
        <w:t>montre</w:t>
      </w:r>
      <w:r w:rsidR="00E7713A">
        <w:t xml:space="preserve"> que la grande majorité</w:t>
      </w:r>
      <w:r w:rsidR="00997224">
        <w:t xml:space="preserve"> des alumni</w:t>
      </w:r>
      <w:r w:rsidR="00E7713A">
        <w:t xml:space="preserve"> </w:t>
      </w:r>
      <w:r w:rsidR="00997224">
        <w:t>utilise actuellement</w:t>
      </w:r>
      <w:r w:rsidR="002D4C79">
        <w:t xml:space="preserve"> soit « P</w:t>
      </w:r>
      <w:r w:rsidR="00E7713A">
        <w:t>arfaitement</w:t>
      </w:r>
      <w:r w:rsidR="002D4C79">
        <w:t> » soit « C</w:t>
      </w:r>
      <w:r w:rsidR="00E7713A">
        <w:t>ertaines des compétences acquises dans l’option</w:t>
      </w:r>
      <w:r w:rsidR="002D4C79">
        <w:t> »</w:t>
      </w:r>
      <w:r w:rsidR="00E7713A">
        <w:t>. On peut en déduire que la formation permet l’exercice de l’act</w:t>
      </w:r>
      <w:r w:rsidR="00546ABE">
        <w:t xml:space="preserve">ivité actuelle. Pour l’option </w:t>
      </w:r>
      <w:r w:rsidR="00546ABE" w:rsidRPr="00546ABE">
        <w:rPr>
          <w:i/>
        </w:rPr>
        <w:t>Ingénierie logicielle</w:t>
      </w:r>
      <w:r w:rsidR="00E7713A">
        <w:t xml:space="preserve">, </w:t>
      </w:r>
      <w:r w:rsidR="00B64D81">
        <w:t xml:space="preserve">les réponses </w:t>
      </w:r>
      <w:r w:rsidR="002D4C79">
        <w:t>étaient</w:t>
      </w:r>
      <w:r w:rsidR="00E7713A">
        <w:t xml:space="preserve"> plus nuancé</w:t>
      </w:r>
      <w:r w:rsidR="00B64D81">
        <w:t>es</w:t>
      </w:r>
      <w:r w:rsidR="00E7713A">
        <w:t xml:space="preserve">. Cela pourrait s’expliquer soit par un choix volontaire ou non de l’alumni de travailler dans un autre champ de compétences, </w:t>
      </w:r>
      <w:r w:rsidR="00997224">
        <w:t>ou encore</w:t>
      </w:r>
      <w:r w:rsidR="002D4C79">
        <w:t xml:space="preserve"> par le fait que l’option n</w:t>
      </w:r>
      <w:r w:rsidR="00E7713A">
        <w:t xml:space="preserve">e répond pas suffisamment aux besoins de l’activité exercée. </w:t>
      </w:r>
      <w:r w:rsidR="002D4C79">
        <w:t>I</w:t>
      </w:r>
      <w:r w:rsidR="00997224">
        <w:t xml:space="preserve">l nous est </w:t>
      </w:r>
      <w:r w:rsidR="002D4C79">
        <w:t xml:space="preserve">malheureusement </w:t>
      </w:r>
      <w:r w:rsidR="00997224">
        <w:t>im</w:t>
      </w:r>
      <w:r w:rsidR="00E7713A">
        <w:t>possible de déd</w:t>
      </w:r>
      <w:r w:rsidR="002D4C79">
        <w:t xml:space="preserve">uire l’une ou l’autre tendance sur la seule base de données disponibles. </w:t>
      </w:r>
    </w:p>
    <w:p w:rsidR="007D7E14" w:rsidRDefault="007D7E14" w:rsidP="00322BAF"/>
    <w:p w:rsidR="007D7E14" w:rsidRDefault="007D7E14" w:rsidP="00322BAF">
      <w:r>
        <w:t>Toute orientation confondue, les alumni occupent majorita</w:t>
      </w:r>
      <w:r w:rsidR="00624FE9">
        <w:t>irement une fonction d’ « E</w:t>
      </w:r>
      <w:r w:rsidR="00997224">
        <w:t>mployé s</w:t>
      </w:r>
      <w:r>
        <w:t>ans responsabilité de direction</w:t>
      </w:r>
      <w:r w:rsidR="00624FE9">
        <w:t> »</w:t>
      </w:r>
      <w:r>
        <w:t xml:space="preserve">. </w:t>
      </w:r>
    </w:p>
    <w:p w:rsidR="007D7E14" w:rsidRDefault="007D7E14" w:rsidP="00322BAF"/>
    <w:p w:rsidR="007D7E14" w:rsidRPr="007D7E14" w:rsidRDefault="00546ABE" w:rsidP="00322BAF">
      <w:pPr>
        <w:rPr>
          <w:color w:val="FF0000"/>
        </w:rPr>
      </w:pPr>
      <w:r>
        <w:rPr>
          <w:color w:val="FF0000"/>
        </w:rPr>
        <w:t>Philippe-&gt; à préciser ici les catégories de fonctions Q.10 sondage alumni, slide 12.</w:t>
      </w:r>
    </w:p>
    <w:p w:rsidR="00302582" w:rsidRDefault="00302582" w:rsidP="00AA2D09">
      <w:pPr>
        <w:pStyle w:val="Titre3"/>
      </w:pPr>
      <w:bookmarkStart w:id="8" w:name="_Toc536112169"/>
      <w:r>
        <w:t>Entreprises</w:t>
      </w:r>
      <w:bookmarkEnd w:id="8"/>
      <w:r>
        <w:t xml:space="preserve"> </w:t>
      </w:r>
    </w:p>
    <w:p w:rsidR="00546ABE" w:rsidRDefault="00D07A80" w:rsidP="005A5613">
      <w:pPr>
        <w:spacing w:after="200" w:line="276" w:lineRule="auto"/>
        <w:jc w:val="left"/>
        <w:rPr>
          <w:color w:val="FF0000"/>
        </w:rPr>
      </w:pPr>
      <w:r w:rsidRPr="00B04348">
        <w:t xml:space="preserve">La majorité des participants </w:t>
      </w:r>
      <w:r w:rsidR="00997224" w:rsidRPr="00B04348">
        <w:t>aux focus group provenaien</w:t>
      </w:r>
      <w:r w:rsidR="00624FE9">
        <w:t xml:space="preserve">t du secteur TIN </w:t>
      </w:r>
      <w:r w:rsidR="00624FE9" w:rsidRPr="00624FE9">
        <w:rPr>
          <w:color w:val="FF0000"/>
        </w:rPr>
        <w:t>(TIN : 10 / TIC : 6 / TE :</w:t>
      </w:r>
      <w:r w:rsidR="00624FE9">
        <w:rPr>
          <w:color w:val="FF0000"/>
        </w:rPr>
        <w:t xml:space="preserve"> </w:t>
      </w:r>
      <w:r w:rsidR="00624FE9" w:rsidRPr="00624FE9">
        <w:rPr>
          <w:color w:val="FF0000"/>
        </w:rPr>
        <w:t>1</w:t>
      </w:r>
      <w:r w:rsidR="00546ABE">
        <w:rPr>
          <w:color w:val="FF0000"/>
        </w:rPr>
        <w:t xml:space="preserve"> / Autre : 1</w:t>
      </w:r>
      <w:r w:rsidR="00624FE9" w:rsidRPr="00624FE9">
        <w:rPr>
          <w:color w:val="FF0000"/>
        </w:rPr>
        <w:t>)</w:t>
      </w:r>
      <w:r w:rsidR="00624FE9">
        <w:rPr>
          <w:color w:val="FF0000"/>
        </w:rPr>
        <w:t xml:space="preserve"> </w:t>
      </w:r>
      <w:r w:rsidR="00546ABE">
        <w:rPr>
          <w:color w:val="FF0000"/>
        </w:rPr>
        <w:t>Philippe -&gt; ajouter M.</w:t>
      </w:r>
      <w:r w:rsidR="00624FE9">
        <w:rPr>
          <w:color w:val="FF0000"/>
        </w:rPr>
        <w:t>Béguin</w:t>
      </w:r>
      <w:r w:rsidR="00546ABE">
        <w:rPr>
          <w:color w:val="FF0000"/>
        </w:rPr>
        <w:t xml:space="preserve"> dans le décompte pour faire 18 participant-e-s. </w:t>
      </w:r>
    </w:p>
    <w:p w:rsidR="00F93ADF" w:rsidRPr="00F93ADF" w:rsidRDefault="00A60154" w:rsidP="005A5613">
      <w:pPr>
        <w:spacing w:after="200" w:line="276" w:lineRule="auto"/>
        <w:jc w:val="left"/>
      </w:pPr>
      <w:r>
        <w:t xml:space="preserve">On peut noter la présence, lors du dernier focus group, du coordinateur de l’EPFL en charge des relations avec les HES. </w:t>
      </w:r>
      <w:r w:rsidRPr="00A60154">
        <w:t>Tous étaient des hommes.</w:t>
      </w:r>
      <w:r w:rsidR="00624FE9" w:rsidRPr="00A60154">
        <w:t xml:space="preserve"> </w:t>
      </w:r>
      <w:r w:rsidR="00672C3C" w:rsidRPr="00B04348">
        <w:t xml:space="preserve">La plupart d’entre eux occupent </w:t>
      </w:r>
      <w:r>
        <w:t xml:space="preserve">actuellement </w:t>
      </w:r>
      <w:r w:rsidR="00672C3C" w:rsidRPr="00B04348">
        <w:t xml:space="preserve">un poste de direction dans leur entreprise. </w:t>
      </w:r>
      <w:r w:rsidR="00F93ADF" w:rsidRPr="00B04348">
        <w:t xml:space="preserve">La majorité des chefs d’entreprises présents </w:t>
      </w:r>
      <w:r>
        <w:t>étaient issus d’une formation</w:t>
      </w:r>
      <w:r w:rsidR="00F93ADF" w:rsidRPr="00B04348">
        <w:t xml:space="preserve"> EP</w:t>
      </w:r>
      <w:r w:rsidR="00F93ADF" w:rsidRPr="00A60154">
        <w:t xml:space="preserve">F. </w:t>
      </w:r>
    </w:p>
    <w:p w:rsidR="00AA2D09" w:rsidRDefault="007C4B2C" w:rsidP="00AA2D09">
      <w:pPr>
        <w:pStyle w:val="Titre2"/>
      </w:pPr>
      <w:bookmarkStart w:id="9" w:name="_Toc536112170"/>
      <w:r>
        <w:t>Formation MSE HES-SO</w:t>
      </w:r>
      <w:bookmarkEnd w:id="9"/>
      <w:r>
        <w:t xml:space="preserve"> </w:t>
      </w:r>
    </w:p>
    <w:p w:rsidR="00034A07" w:rsidRDefault="0086689F" w:rsidP="0086689F">
      <w:r>
        <w:t>Plusieurs aspects de la formation actuelle du MSE ont été interrogés lors des sondages et</w:t>
      </w:r>
      <w:r w:rsidR="00247FE1">
        <w:t xml:space="preserve"> des</w:t>
      </w:r>
      <w:r>
        <w:t xml:space="preserve"> focus group. </w:t>
      </w:r>
    </w:p>
    <w:p w:rsidR="00C60E65" w:rsidRDefault="00C60E65" w:rsidP="00AA2D09">
      <w:pPr>
        <w:pStyle w:val="Titre3"/>
      </w:pPr>
      <w:bookmarkStart w:id="10" w:name="_Toc536112171"/>
      <w:r>
        <w:t>Couverture</w:t>
      </w:r>
      <w:r w:rsidR="00247FE1">
        <w:t xml:space="preserve"> des spécialisations</w:t>
      </w:r>
      <w:r>
        <w:t xml:space="preserve"> par les options du MSE</w:t>
      </w:r>
      <w:bookmarkEnd w:id="10"/>
    </w:p>
    <w:p w:rsidR="0086689F" w:rsidRDefault="0086689F" w:rsidP="0086689F">
      <w:r>
        <w:t>Il a été demandé aux étudiant-e-s si les spécialisations importantes de TIN, TIC et TE se retrouvent dans les options du MSE ac</w:t>
      </w:r>
      <w:r w:rsidR="00997224">
        <w:t>tuel. P</w:t>
      </w:r>
      <w:r>
        <w:t>our 65.8% c’est bien le cas</w:t>
      </w:r>
      <w:r w:rsidR="00CF0B87">
        <w:t xml:space="preserve"> (voir </w:t>
      </w:r>
      <w:r w:rsidR="00CF0B87" w:rsidRPr="00CF0B87">
        <w:rPr>
          <w:i/>
        </w:rPr>
        <w:t>Graphique 7</w:t>
      </w:r>
      <w:r w:rsidR="00CF0B87">
        <w:t>)</w:t>
      </w:r>
      <w:r>
        <w:t xml:space="preserve">. </w:t>
      </w:r>
      <w:r w:rsidR="00CF0B87">
        <w:t>Deux étudiant-e-s parmi les</w:t>
      </w:r>
      <w:r>
        <w:t xml:space="preserve"> 11.2% qui ne sont pas de cet avis, </w:t>
      </w:r>
      <w:r w:rsidR="00997224">
        <w:t xml:space="preserve">précisent </w:t>
      </w:r>
      <w:r w:rsidR="00247FE1">
        <w:t xml:space="preserve">par exemple </w:t>
      </w:r>
      <w:r w:rsidR="00997224">
        <w:t>que l’option</w:t>
      </w:r>
      <w:r>
        <w:t xml:space="preserve"> </w:t>
      </w:r>
      <w:r w:rsidRPr="007A5899">
        <w:rPr>
          <w:i/>
        </w:rPr>
        <w:t>Supply Chain</w:t>
      </w:r>
      <w:r w:rsidR="00997224">
        <w:t xml:space="preserve"> fai</w:t>
      </w:r>
      <w:r>
        <w:t xml:space="preserve">t défaut actuellement. </w:t>
      </w:r>
    </w:p>
    <w:p w:rsidR="00CF0B87" w:rsidRDefault="00CF0B87" w:rsidP="0086689F"/>
    <w:p w:rsidR="00CF0B87" w:rsidRDefault="00CF0B87" w:rsidP="0086689F">
      <w:r>
        <w:t xml:space="preserve">Si les étudiant-e-s étaient 23% à ne pas avoir d’avis du tout sur cette question, ils sont encore un peu plus nombreux chez le PER (25.6%). 48.8% du PER sont d’avis que les spécialisations importantes des orientations sont couvertes par les options actuelles (voir </w:t>
      </w:r>
      <w:r w:rsidRPr="00CF0B87">
        <w:rPr>
          <w:i/>
        </w:rPr>
        <w:t>Graphique 8</w:t>
      </w:r>
      <w:r>
        <w:t xml:space="preserve">). Parmi ceux qui estiment que la couverture n’est </w:t>
      </w:r>
      <w:r w:rsidR="00997224">
        <w:t xml:space="preserve">pas </w:t>
      </w:r>
      <w:r>
        <w:t>suffisante, on trouve des propositions comme :</w:t>
      </w:r>
      <w:r w:rsidR="007A5899">
        <w:t xml:space="preserve"> </w:t>
      </w:r>
      <w:r w:rsidR="007A5899" w:rsidRPr="007A5899">
        <w:rPr>
          <w:i/>
        </w:rPr>
        <w:t>A</w:t>
      </w:r>
      <w:r w:rsidRPr="007A5899">
        <w:rPr>
          <w:i/>
        </w:rPr>
        <w:t>dditive manufacturing</w:t>
      </w:r>
      <w:r>
        <w:t xml:space="preserve">, </w:t>
      </w:r>
      <w:r w:rsidR="007A5899">
        <w:rPr>
          <w:i/>
        </w:rPr>
        <w:t>Data</w:t>
      </w:r>
      <w:r w:rsidRPr="007A5899">
        <w:rPr>
          <w:i/>
        </w:rPr>
        <w:t xml:space="preserve"> Science</w:t>
      </w:r>
      <w:r>
        <w:t xml:space="preserve">, </w:t>
      </w:r>
      <w:r w:rsidRPr="007A5899">
        <w:rPr>
          <w:i/>
        </w:rPr>
        <w:t>Blockchain</w:t>
      </w:r>
      <w:r>
        <w:t xml:space="preserve">, robotique ou encore </w:t>
      </w:r>
      <w:r w:rsidRPr="007A5899">
        <w:rPr>
          <w:i/>
        </w:rPr>
        <w:t>5G</w:t>
      </w:r>
      <w:r>
        <w:t xml:space="preserve">. </w:t>
      </w:r>
    </w:p>
    <w:p w:rsidR="00997224" w:rsidRDefault="00997224" w:rsidP="0086689F"/>
    <w:p w:rsidR="00997224" w:rsidRDefault="00997224" w:rsidP="00997224">
      <w:r>
        <w:t>Si la part des « « Pas d’avis » reste importante également chez les alumni, ceux-ci sont plutôt positif</w:t>
      </w:r>
      <w:r w:rsidR="00247FE1">
        <w:t>s</w:t>
      </w:r>
      <w:r>
        <w:t xml:space="preserve"> sur la couverture proposée par le MSE avec 70.7% qui répondent « Oui ». </w:t>
      </w:r>
    </w:p>
    <w:p w:rsidR="00997224" w:rsidRDefault="00997224" w:rsidP="0086689F"/>
    <w:p w:rsidR="00997224" w:rsidRDefault="00997224" w:rsidP="0086689F">
      <w:r>
        <w:t xml:space="preserve">Plusieurs propositions ont été émises par les différentes parties interrogées pour améliorer cette couverture. Elles sont toutes présentées de manière complète dans les ppt et mindmap remises aux responsables de la filière MSE. </w:t>
      </w:r>
    </w:p>
    <w:p w:rsidR="00CF0B87" w:rsidRDefault="00CF0B87" w:rsidP="0086689F"/>
    <w:p w:rsidR="0086689F" w:rsidRDefault="0086689F" w:rsidP="00A51FF0">
      <w:pPr>
        <w:jc w:val="center"/>
      </w:pPr>
    </w:p>
    <w:p w:rsidR="00AA2D09" w:rsidRPr="00DA3DCE" w:rsidRDefault="0086689F" w:rsidP="00A51FF0">
      <w:pPr>
        <w:jc w:val="center"/>
        <w:rPr>
          <w:i/>
        </w:rPr>
      </w:pPr>
      <w:r>
        <w:rPr>
          <w:i/>
        </w:rPr>
        <w:t>Graphique 7</w:t>
      </w:r>
      <w:r w:rsidR="00DA3DCE" w:rsidRPr="00DA3DCE">
        <w:rPr>
          <w:i/>
        </w:rPr>
        <w:t xml:space="preserve"> - Point de vue des étudiant-e-s sur la couverture des spécialisations</w:t>
      </w:r>
    </w:p>
    <w:p w:rsidR="00C60E65" w:rsidRDefault="00DA3DCE" w:rsidP="00A51FF0">
      <w:pPr>
        <w:jc w:val="center"/>
      </w:pPr>
      <w:r>
        <w:rPr>
          <w:noProof/>
          <w:lang w:eastAsia="fr-CH"/>
        </w:rPr>
        <w:drawing>
          <wp:inline distT="0" distB="0" distL="0" distR="0" wp14:anchorId="6C95D761">
            <wp:extent cx="2350613" cy="2053176"/>
            <wp:effectExtent l="0" t="0" r="0" b="444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2242" cy="2054599"/>
                    </a:xfrm>
                    <a:prstGeom prst="rect">
                      <a:avLst/>
                    </a:prstGeom>
                    <a:noFill/>
                  </pic:spPr>
                </pic:pic>
              </a:graphicData>
            </a:graphic>
          </wp:inline>
        </w:drawing>
      </w:r>
    </w:p>
    <w:p w:rsidR="00DA3DCE" w:rsidRDefault="0086689F" w:rsidP="00A51FF0">
      <w:pPr>
        <w:jc w:val="center"/>
        <w:rPr>
          <w:i/>
        </w:rPr>
      </w:pPr>
      <w:r>
        <w:rPr>
          <w:i/>
        </w:rPr>
        <w:t>Graphique 8</w:t>
      </w:r>
      <w:r w:rsidR="00DA3DCE" w:rsidRPr="00DA3DCE">
        <w:rPr>
          <w:i/>
        </w:rPr>
        <w:t xml:space="preserve"> – Point de vue du PER sur la couverture des spécialisations</w:t>
      </w:r>
    </w:p>
    <w:p w:rsidR="00DA3DCE" w:rsidRDefault="00DA3DCE" w:rsidP="00A51FF0">
      <w:pPr>
        <w:jc w:val="center"/>
        <w:rPr>
          <w:i/>
        </w:rPr>
      </w:pPr>
      <w:r>
        <w:rPr>
          <w:i/>
          <w:noProof/>
          <w:lang w:eastAsia="fr-CH"/>
        </w:rPr>
        <w:drawing>
          <wp:inline distT="0" distB="0" distL="0" distR="0" wp14:anchorId="2ECC7B1B">
            <wp:extent cx="2189352" cy="2157095"/>
            <wp:effectExtent l="0" t="0" r="190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4059" cy="2161733"/>
                    </a:xfrm>
                    <a:prstGeom prst="rect">
                      <a:avLst/>
                    </a:prstGeom>
                    <a:noFill/>
                  </pic:spPr>
                </pic:pic>
              </a:graphicData>
            </a:graphic>
          </wp:inline>
        </w:drawing>
      </w:r>
    </w:p>
    <w:p w:rsidR="00DA3DCE" w:rsidRDefault="00DA3DCE" w:rsidP="00A51FF0">
      <w:pPr>
        <w:jc w:val="center"/>
        <w:rPr>
          <w:i/>
        </w:rPr>
      </w:pPr>
    </w:p>
    <w:p w:rsidR="00DA3DCE" w:rsidRDefault="0086689F" w:rsidP="00A51FF0">
      <w:pPr>
        <w:jc w:val="center"/>
        <w:rPr>
          <w:i/>
        </w:rPr>
      </w:pPr>
      <w:r>
        <w:rPr>
          <w:i/>
        </w:rPr>
        <w:t>Graphique 9</w:t>
      </w:r>
      <w:r w:rsidR="00DA3DCE">
        <w:rPr>
          <w:i/>
        </w:rPr>
        <w:t xml:space="preserve"> - </w:t>
      </w:r>
      <w:r w:rsidR="00DA3DCE" w:rsidRPr="00DA3DCE">
        <w:rPr>
          <w:i/>
        </w:rPr>
        <w:t xml:space="preserve">Point de vue </w:t>
      </w:r>
      <w:r w:rsidR="00DA3DCE">
        <w:rPr>
          <w:i/>
        </w:rPr>
        <w:t>des alumnis</w:t>
      </w:r>
      <w:r w:rsidR="00DA3DCE" w:rsidRPr="00DA3DCE">
        <w:rPr>
          <w:i/>
        </w:rPr>
        <w:t xml:space="preserve"> sur la couverture des spécialisations</w:t>
      </w:r>
    </w:p>
    <w:p w:rsidR="00262878" w:rsidRPr="00DA3DCE" w:rsidRDefault="00262878" w:rsidP="00A51FF0">
      <w:pPr>
        <w:jc w:val="center"/>
        <w:rPr>
          <w:i/>
        </w:rPr>
      </w:pPr>
      <w:r>
        <w:rPr>
          <w:i/>
          <w:noProof/>
          <w:lang w:eastAsia="fr-CH"/>
        </w:rPr>
        <w:drawing>
          <wp:inline distT="0" distB="0" distL="0" distR="0" wp14:anchorId="213ADDDD">
            <wp:extent cx="2084577" cy="207419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7237" cy="2076841"/>
                    </a:xfrm>
                    <a:prstGeom prst="rect">
                      <a:avLst/>
                    </a:prstGeom>
                    <a:noFill/>
                  </pic:spPr>
                </pic:pic>
              </a:graphicData>
            </a:graphic>
          </wp:inline>
        </w:drawing>
      </w:r>
    </w:p>
    <w:p w:rsidR="006D322B" w:rsidRDefault="006D322B" w:rsidP="00AA2D09">
      <w:pPr>
        <w:pStyle w:val="Titre3"/>
      </w:pPr>
      <w:bookmarkStart w:id="11" w:name="_Toc536112172"/>
      <w:r>
        <w:t>Pertinence des options pour le marché du travail</w:t>
      </w:r>
      <w:bookmarkEnd w:id="11"/>
      <w:r>
        <w:t xml:space="preserve"> </w:t>
      </w:r>
    </w:p>
    <w:p w:rsidR="0071472D" w:rsidRDefault="00816C34" w:rsidP="00816C34">
      <w:r>
        <w:t>Les alumni tout comme les entreprises ont été interrogés sur la pertinence des options</w:t>
      </w:r>
      <w:r w:rsidR="00560819">
        <w:t xml:space="preserve"> actuelles </w:t>
      </w:r>
      <w:r>
        <w:t xml:space="preserve"> pour le marché du travail actuel. Il ressort du sondage que toutes les options sont perçues comme pertinentes actuellement par les nouveaux diplômés qui s’insèrent sur le marché du travail. Le degré de pertinence varie légèrement</w:t>
      </w:r>
      <w:r w:rsidR="004C23BB">
        <w:t xml:space="preserve"> d’une option à l’autre</w:t>
      </w:r>
      <w:r w:rsidR="00900F1E">
        <w:t xml:space="preserve"> (voir </w:t>
      </w:r>
      <w:r w:rsidR="00900F1E" w:rsidRPr="00900F1E">
        <w:rPr>
          <w:i/>
        </w:rPr>
        <w:t>Graphique 10</w:t>
      </w:r>
      <w:r w:rsidR="00900F1E">
        <w:t>)</w:t>
      </w:r>
      <w:r w:rsidR="004C23BB">
        <w:t xml:space="preserve">. </w:t>
      </w:r>
    </w:p>
    <w:p w:rsidR="00816C34" w:rsidRPr="00816C34" w:rsidRDefault="00560819" w:rsidP="00816C34">
      <w:r>
        <w:t xml:space="preserve">L’option </w:t>
      </w:r>
      <w:r w:rsidR="004C23BB" w:rsidRPr="00560819">
        <w:rPr>
          <w:i/>
        </w:rPr>
        <w:t>Energie</w:t>
      </w:r>
      <w:r w:rsidR="004C23BB">
        <w:t xml:space="preserve"> de TIN se démarque par les avis partagés de quatre répondant-e-s qui la </w:t>
      </w:r>
      <w:r>
        <w:t>jugent</w:t>
      </w:r>
      <w:r w:rsidR="004C23BB">
        <w:t xml:space="preserve"> « Peu pertinente » contre cinq qui la jugent « Pertinente » et « Très perti</w:t>
      </w:r>
      <w:r>
        <w:t>nente ». Pour l’option Energie électrique</w:t>
      </w:r>
      <w:r w:rsidR="004C23BB">
        <w:t xml:space="preserve"> de TE, il est embarrassant de conclure quoi que ce soit sur la base d’une seule réponse négative. </w:t>
      </w:r>
      <w:r w:rsidR="0071472D">
        <w:t xml:space="preserve">Le commentaire qui est joint à cette réponse indique que l’alumni n’a pas pu apprendre en profondeur ni la thermique, ni l’énergie ce qui semble être demandé sur le marché. </w:t>
      </w:r>
    </w:p>
    <w:p w:rsidR="00816C34" w:rsidRDefault="00816C34" w:rsidP="00816C34">
      <w:pPr>
        <w:jc w:val="center"/>
        <w:rPr>
          <w:i/>
        </w:rPr>
      </w:pPr>
    </w:p>
    <w:p w:rsidR="00047807" w:rsidRPr="00816C34" w:rsidRDefault="00900F1E" w:rsidP="00816C34">
      <w:pPr>
        <w:jc w:val="center"/>
        <w:rPr>
          <w:i/>
        </w:rPr>
      </w:pPr>
      <w:r>
        <w:rPr>
          <w:i/>
        </w:rPr>
        <w:t>Graphique 10</w:t>
      </w:r>
      <w:r w:rsidR="00816C34">
        <w:rPr>
          <w:i/>
        </w:rPr>
        <w:t xml:space="preserve"> - </w:t>
      </w:r>
      <w:r w:rsidR="00816C34" w:rsidRPr="00DA3DCE">
        <w:rPr>
          <w:i/>
        </w:rPr>
        <w:t xml:space="preserve">Point de vue </w:t>
      </w:r>
      <w:r w:rsidR="00816C34">
        <w:rPr>
          <w:i/>
        </w:rPr>
        <w:t>des alumnis</w:t>
      </w:r>
      <w:r w:rsidR="00816C34" w:rsidRPr="00DA3DCE">
        <w:rPr>
          <w:i/>
        </w:rPr>
        <w:t xml:space="preserve"> </w:t>
      </w:r>
      <w:r w:rsidR="00816C34">
        <w:rPr>
          <w:i/>
        </w:rPr>
        <w:t>sur la pertinence de chaque option</w:t>
      </w:r>
    </w:p>
    <w:p w:rsidR="00047807" w:rsidRDefault="00816C34" w:rsidP="000A7BE0">
      <w:pPr>
        <w:jc w:val="center"/>
      </w:pPr>
      <w:r>
        <w:rPr>
          <w:noProof/>
          <w:lang w:eastAsia="fr-CH"/>
        </w:rPr>
        <w:drawing>
          <wp:inline distT="0" distB="0" distL="0" distR="0" wp14:anchorId="3FC8F4EB">
            <wp:extent cx="4188224" cy="2160273"/>
            <wp:effectExtent l="0" t="0" r="317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1296" cy="2161858"/>
                    </a:xfrm>
                    <a:prstGeom prst="rect">
                      <a:avLst/>
                    </a:prstGeom>
                    <a:noFill/>
                  </pic:spPr>
                </pic:pic>
              </a:graphicData>
            </a:graphic>
          </wp:inline>
        </w:drawing>
      </w:r>
    </w:p>
    <w:p w:rsidR="00546ABE" w:rsidRPr="00560819" w:rsidRDefault="008D5EE2" w:rsidP="00546ABE">
      <w:pPr>
        <w:pStyle w:val="Titre3"/>
      </w:pPr>
      <w:bookmarkStart w:id="12" w:name="_Toc536112173"/>
      <w:r>
        <w:t>Point de vue</w:t>
      </w:r>
      <w:r w:rsidR="00546ABE" w:rsidRPr="00560819">
        <w:t xml:space="preserve"> des entreprises</w:t>
      </w:r>
      <w:r>
        <w:t xml:space="preserve"> sur les diplômés</w:t>
      </w:r>
      <w:bookmarkEnd w:id="12"/>
    </w:p>
    <w:p w:rsidR="00546ABE" w:rsidRDefault="008D5EE2" w:rsidP="00546ABE">
      <w:r>
        <w:t>Pour bien situer les choses, i</w:t>
      </w:r>
      <w:r w:rsidR="00546ABE" w:rsidRPr="00560819">
        <w:t>l es</w:t>
      </w:r>
      <w:r>
        <w:t>t important de tenir compte du</w:t>
      </w:r>
      <w:r w:rsidR="00546ABE" w:rsidRPr="00560819">
        <w:t xml:space="preserve"> ressenti général des entreprises sur les difficultés à engager du personnel ingénieur</w:t>
      </w:r>
      <w:r w:rsidR="00560819" w:rsidRPr="00560819">
        <w:t xml:space="preserve"> qualifié</w:t>
      </w:r>
      <w:r w:rsidR="00546ABE" w:rsidRPr="00560819">
        <w:t xml:space="preserve">. En effet, attirer de jeunes diplômés dans les régions périphériques semble être un problème constant et important pour les entreprises excentrées. A cela s’ajoute la concurrence forte des diplômés étrangers dans </w:t>
      </w:r>
      <w:r w:rsidR="001C0B0B">
        <w:t xml:space="preserve">certaines </w:t>
      </w:r>
      <w:r w:rsidR="00546ABE" w:rsidRPr="00560819">
        <w:t>région</w:t>
      </w:r>
      <w:r w:rsidR="001C0B0B">
        <w:t>s</w:t>
      </w:r>
      <w:r w:rsidR="00546ABE" w:rsidRPr="00560819">
        <w:t>.</w:t>
      </w:r>
      <w:r w:rsidR="001C0B0B">
        <w:t xml:space="preserve"> Une entreprise employer actuellement</w:t>
      </w:r>
      <w:r w:rsidR="00546ABE" w:rsidRPr="00560819">
        <w:t xml:space="preserve"> 1/3 d’ingénieurs étrangers par la force des choses. </w:t>
      </w:r>
    </w:p>
    <w:p w:rsidR="001C0B0B" w:rsidRPr="00560819" w:rsidRDefault="001C0B0B" w:rsidP="00546ABE">
      <w:r>
        <w:t xml:space="preserve">Un participant de focus group indiquait avoir été confronté à plusieurs reprises  « au manque d’humilité » de jeunes diplômés HES, ce qui l’a incité à se tourner vers des candidatures étrangères.  </w:t>
      </w:r>
    </w:p>
    <w:p w:rsidR="00546ABE" w:rsidRPr="00560819" w:rsidRDefault="00546ABE" w:rsidP="00546ABE"/>
    <w:p w:rsidR="00546ABE" w:rsidRPr="00560819" w:rsidRDefault="00546ABE" w:rsidP="00546ABE">
      <w:r w:rsidRPr="00560819">
        <w:t xml:space="preserve">Bien que toutes les personnes interrogées ne partageaient pas </w:t>
      </w:r>
      <w:r w:rsidR="001C0B0B">
        <w:t>toutes le</w:t>
      </w:r>
      <w:r w:rsidRPr="00560819">
        <w:t xml:space="preserve"> même point de vue, </w:t>
      </w:r>
      <w:r w:rsidR="001C0B0B">
        <w:t xml:space="preserve">il apparaît que des lacunes </w:t>
      </w:r>
      <w:r w:rsidR="008D5EE2">
        <w:t xml:space="preserve">importantes </w:t>
      </w:r>
      <w:r w:rsidR="001C0B0B">
        <w:t>ont été constatées chez les jeunes diplômés HES (bachelor et master confondu)</w:t>
      </w:r>
      <w:r w:rsidRPr="00560819">
        <w:t xml:space="preserve"> :  </w:t>
      </w:r>
    </w:p>
    <w:p w:rsidR="00546ABE" w:rsidRPr="00560819" w:rsidRDefault="001C0B0B" w:rsidP="00E3206A">
      <w:pPr>
        <w:pStyle w:val="Paragraphedeliste"/>
        <w:numPr>
          <w:ilvl w:val="0"/>
          <w:numId w:val="10"/>
        </w:numPr>
      </w:pPr>
      <w:r>
        <w:t>En g</w:t>
      </w:r>
      <w:r w:rsidR="008D5EE2">
        <w:t>estion de projet ;</w:t>
      </w:r>
    </w:p>
    <w:p w:rsidR="00546ABE" w:rsidRDefault="001C0B0B" w:rsidP="00E3206A">
      <w:pPr>
        <w:pStyle w:val="Paragraphedeliste"/>
        <w:numPr>
          <w:ilvl w:val="0"/>
          <w:numId w:val="10"/>
        </w:numPr>
      </w:pPr>
      <w:r>
        <w:t>En n</w:t>
      </w:r>
      <w:r w:rsidR="00546ABE" w:rsidRPr="00560819">
        <w:t>égociation</w:t>
      </w:r>
      <w:r w:rsidR="008D5EE2">
        <w:t> ;</w:t>
      </w:r>
    </w:p>
    <w:p w:rsidR="001C0B0B" w:rsidRDefault="001C0B0B" w:rsidP="00E3206A">
      <w:pPr>
        <w:pStyle w:val="Paragraphedeliste"/>
        <w:numPr>
          <w:ilvl w:val="0"/>
          <w:numId w:val="10"/>
        </w:numPr>
      </w:pPr>
      <w:r>
        <w:t>En communication</w:t>
      </w:r>
      <w:r w:rsidR="008D5EE2">
        <w:t> ;</w:t>
      </w:r>
    </w:p>
    <w:p w:rsidR="008D5EE2" w:rsidRPr="00560819" w:rsidRDefault="008D5EE2" w:rsidP="00E3206A">
      <w:pPr>
        <w:pStyle w:val="Paragraphedeliste"/>
        <w:numPr>
          <w:ilvl w:val="0"/>
          <w:numId w:val="10"/>
        </w:numPr>
      </w:pPr>
      <w:r>
        <w:t xml:space="preserve">En gestion d’équipe, puisque avoir mené un projet ne signifie pas toujours avoir travaillé en équipe ; </w:t>
      </w:r>
    </w:p>
    <w:p w:rsidR="00546ABE" w:rsidRPr="00047807" w:rsidRDefault="001C0B0B" w:rsidP="00E3206A">
      <w:pPr>
        <w:pStyle w:val="Paragraphedeliste"/>
        <w:numPr>
          <w:ilvl w:val="0"/>
          <w:numId w:val="10"/>
        </w:numPr>
      </w:pPr>
      <w:r>
        <w:t>Pour la m</w:t>
      </w:r>
      <w:r w:rsidR="00546ABE" w:rsidRPr="00560819">
        <w:t>aîtrise d’une autre langue</w:t>
      </w:r>
      <w:r>
        <w:t xml:space="preserve"> (anglais principalement)</w:t>
      </w:r>
      <w:r w:rsidR="008D5EE2">
        <w:t>.</w:t>
      </w:r>
    </w:p>
    <w:p w:rsidR="006D322B" w:rsidRDefault="006D322B" w:rsidP="006D322B">
      <w:pPr>
        <w:pStyle w:val="Titre3"/>
      </w:pPr>
      <w:bookmarkStart w:id="13" w:name="_Toc536112174"/>
      <w:r w:rsidRPr="006D322B">
        <w:t>Master HES vs EPF</w:t>
      </w:r>
      <w:bookmarkEnd w:id="13"/>
    </w:p>
    <w:p w:rsidR="006D322B" w:rsidRPr="000A1B22" w:rsidRDefault="000A1B22" w:rsidP="006D322B">
      <w:r w:rsidRPr="000A1B22">
        <w:t>Les alumni se sont prononcés sur la comparaison des opportunités de ca</w:t>
      </w:r>
      <w:r w:rsidR="008D5EE2">
        <w:t>rrières</w:t>
      </w:r>
      <w:r w:rsidRPr="000A1B22">
        <w:t xml:space="preserve"> pour un master HES vs un master EPF. Une bonne majorité d’entre eux considère cette opportunité comme égale (47.6%) voir meilleure (10.5%) pour les porteurs du diplôme HES-SO. 25.6% jugent à l’inverse que les opportunités sont meilleures pour les diplômés master EPF. </w:t>
      </w:r>
    </w:p>
    <w:p w:rsidR="000A1B22" w:rsidRDefault="000A1B22" w:rsidP="006D322B">
      <w:r w:rsidRPr="000A1B22">
        <w:t xml:space="preserve">Cette information donne un signe d’encouragement sur la valeur perçue du diplôme, mais est également le signe que du travail de valorisation peut encore être fait auprès de entreprises semble-t-il mais aussi auprès des diplômés. </w:t>
      </w:r>
    </w:p>
    <w:p w:rsidR="004852F9" w:rsidRDefault="004852F9" w:rsidP="006D322B"/>
    <w:p w:rsidR="00B26E1A" w:rsidRPr="000A1B22" w:rsidRDefault="004852F9" w:rsidP="006D322B">
      <w:r>
        <w:t xml:space="preserve">Du côté des entreprises, constat était fait que L’EPFL dispose de la </w:t>
      </w:r>
      <w:r w:rsidRPr="004852F9">
        <w:rPr>
          <w:i/>
        </w:rPr>
        <w:t xml:space="preserve">Journée entreprise </w:t>
      </w:r>
      <w:r w:rsidRPr="004852F9">
        <w:t>pour mettre en lien</w:t>
      </w:r>
      <w:r>
        <w:t xml:space="preserve"> les employeurs et les futurs diplômés. Un tel événement manque à la HES-SO. Par ailleurs, les entreprises </w:t>
      </w:r>
      <w:r w:rsidR="00B26E1A">
        <w:t>remarquaient deux</w:t>
      </w:r>
      <w:r>
        <w:t xml:space="preserve"> différences majeure</w:t>
      </w:r>
      <w:r w:rsidR="00B26E1A">
        <w:t>s</w:t>
      </w:r>
      <w:r>
        <w:t xml:space="preserve"> entre les profils</w:t>
      </w:r>
      <w:r w:rsidR="00B26E1A">
        <w:t xml:space="preserve"> HES et EPFL, soit </w:t>
      </w:r>
      <w:r>
        <w:t xml:space="preserve">le niveau d’abstraction et </w:t>
      </w:r>
      <w:r w:rsidR="00B26E1A">
        <w:t>le niveau des</w:t>
      </w:r>
      <w:r>
        <w:t xml:space="preserve"> connaissances mathématiques en général </w:t>
      </w:r>
      <w:r w:rsidR="00B26E1A">
        <w:t xml:space="preserve">beaucoup plus poussés à l’EPFL et qui n’est pas attendu des profils HES. En revanche, le niveau de pratique et « le prêt à l’emploi » sont des caractéristiques attendues pour Master HES. La question de la sélection au Master HES a été questionnée lors d’un focus group afin de mieux démarquer ce niveau d’un diplôme Bachelor HES. </w:t>
      </w:r>
    </w:p>
    <w:p w:rsidR="00997CD1" w:rsidRDefault="00AA2D09" w:rsidP="00AA2D09">
      <w:pPr>
        <w:pStyle w:val="Titre3"/>
      </w:pPr>
      <w:bookmarkStart w:id="14" w:name="_Toc536112175"/>
      <w:r>
        <w:t xml:space="preserve">Equilibre </w:t>
      </w:r>
      <w:r w:rsidR="00997CD1">
        <w:t>dans les modules centraux et entre MA et PA</w:t>
      </w:r>
      <w:bookmarkEnd w:id="14"/>
    </w:p>
    <w:p w:rsidR="00766C33" w:rsidRDefault="006376C1" w:rsidP="00766C33">
      <w:r>
        <w:t>Il était demandé aux étudiant-e-s et au</w:t>
      </w:r>
      <w:r w:rsidR="00766C33">
        <w:t xml:space="preserve"> PER </w:t>
      </w:r>
      <w:r w:rsidR="005E4A94">
        <w:t>d’estimer</w:t>
      </w:r>
      <w:r>
        <w:t xml:space="preserve"> l’équilibre des apprentissages théoriques et pratiques dans les modules centraux(MC-C, MC-F, MC-T). Les </w:t>
      </w:r>
      <w:r w:rsidRPr="006376C1">
        <w:rPr>
          <w:i/>
        </w:rPr>
        <w:t>Graphiques 1</w:t>
      </w:r>
      <w:r w:rsidR="00900F1E">
        <w:rPr>
          <w:i/>
        </w:rPr>
        <w:t>1</w:t>
      </w:r>
      <w:r>
        <w:t xml:space="preserve"> et </w:t>
      </w:r>
      <w:r w:rsidRPr="006376C1">
        <w:rPr>
          <w:i/>
        </w:rPr>
        <w:t>1</w:t>
      </w:r>
      <w:r w:rsidR="00900F1E">
        <w:rPr>
          <w:i/>
        </w:rPr>
        <w:t>2</w:t>
      </w:r>
      <w:r>
        <w:t xml:space="preserve"> indiquent que 47.8% des étudiant-e-s sont satisfait</w:t>
      </w:r>
      <w:r w:rsidR="005E4A94">
        <w:t>s</w:t>
      </w:r>
      <w:r>
        <w:t xml:space="preserve"> de l’équilibre</w:t>
      </w:r>
      <w:r w:rsidR="005E4A94">
        <w:t xml:space="preserve"> actuel, mais que pour beaucoup</w:t>
      </w:r>
      <w:r>
        <w:t xml:space="preserve"> il n’y a pas assez de pratique dans les modules centraux. </w:t>
      </w:r>
    </w:p>
    <w:p w:rsidR="006A1866" w:rsidRDefault="006A1866" w:rsidP="00766C33"/>
    <w:p w:rsidR="006B2FF3" w:rsidRDefault="006B2FF3" w:rsidP="00766C33">
      <w:r>
        <w:t xml:space="preserve">Un-e étudiant-e indiquait par exemple dans les commentaires : </w:t>
      </w:r>
    </w:p>
    <w:p w:rsidR="006B2FF3" w:rsidRPr="006B2FF3" w:rsidRDefault="006B2FF3" w:rsidP="006B2FF3">
      <w:pPr>
        <w:ind w:left="993" w:right="1417"/>
      </w:pPr>
      <w:r>
        <w:t xml:space="preserve">«  </w:t>
      </w:r>
      <w:r w:rsidRPr="006B2FF3">
        <w:rPr>
          <w:sz w:val="18"/>
        </w:rPr>
        <w:t xml:space="preserve"> Pas assez de projets, 2h30 par semaine n'est pas suffisant pour certain cours. » </w:t>
      </w:r>
    </w:p>
    <w:p w:rsidR="006B2FF3" w:rsidRDefault="005E4A94" w:rsidP="00766C33">
      <w:r>
        <w:t>Les opinions sont plus partagées chez le PER, où une part importante (44.2%) n’a pas souhaité émettre d’avis.</w:t>
      </w:r>
    </w:p>
    <w:p w:rsidR="005E4A94" w:rsidRDefault="005E4A94" w:rsidP="00766C33"/>
    <w:p w:rsidR="006A1866" w:rsidRDefault="006A1866" w:rsidP="00766C33">
      <w:r>
        <w:t xml:space="preserve">Pour ce qui est de l’équilibre entre MA et PA, les points de vues se rejoignent et pour les deux parties, l’équilibre convient tel qu’il est, </w:t>
      </w:r>
      <w:r w:rsidR="005E4A94">
        <w:t xml:space="preserve">c’est le cas pour </w:t>
      </w:r>
      <w:r>
        <w:t>56.5%</w:t>
      </w:r>
      <w:r w:rsidR="005E4A94">
        <w:t xml:space="preserve"> des étudiant-e-s</w:t>
      </w:r>
      <w:r>
        <w:t xml:space="preserve"> et 59.3%</w:t>
      </w:r>
      <w:r w:rsidR="005E4A94">
        <w:t xml:space="preserve"> du PER</w:t>
      </w:r>
      <w:r>
        <w:t>. Tou</w:t>
      </w:r>
      <w:r w:rsidR="005E4A94">
        <w:t>s</w:t>
      </w:r>
      <w:r>
        <w:t xml:space="preserve"> deux partagent également l’idée qu’il pourrait y avoir néanmoins plus de pratique. </w:t>
      </w:r>
    </w:p>
    <w:p w:rsidR="006376C1" w:rsidRDefault="006376C1" w:rsidP="00766C33"/>
    <w:p w:rsidR="006B2FF3" w:rsidRDefault="006376C1" w:rsidP="006B2FF3">
      <w:r>
        <w:t xml:space="preserve">Les alumni étaient eux interrogés de manière plus globale « Globalement, comment estimez-vous l’équilibre des apprentissages théoriques (cours frontaux) et pratiques (exercices pratiques, études de cas, laboratoires, miniprojets, projets) de la formation MSE ? ». </w:t>
      </w:r>
      <w:r w:rsidR="006A1866">
        <w:t>Sur cette question comme sur celle de l’équilibre MA et PA</w:t>
      </w:r>
      <w:r w:rsidR="00B26E1A">
        <w:t>,</w:t>
      </w:r>
      <w:r w:rsidR="006A1866">
        <w:t xml:space="preserve"> ils sont majoritairement satisfait</w:t>
      </w:r>
      <w:r w:rsidR="00B26E1A">
        <w:t>s</w:t>
      </w:r>
      <w:r w:rsidR="006A1866">
        <w:t xml:space="preserve"> des équilibres, souhaitant tout comme les étudiant-e-s et le PER plus de pratique partout. (voir </w:t>
      </w:r>
      <w:r w:rsidR="006A1866" w:rsidRPr="006A1866">
        <w:rPr>
          <w:i/>
        </w:rPr>
        <w:t>Graphique 1</w:t>
      </w:r>
      <w:r w:rsidR="00900F1E">
        <w:rPr>
          <w:i/>
        </w:rPr>
        <w:t>3</w:t>
      </w:r>
      <w:r w:rsidR="006A1866">
        <w:t>)</w:t>
      </w:r>
    </w:p>
    <w:p w:rsidR="005E4A94" w:rsidRDefault="005E4A94" w:rsidP="006B2FF3"/>
    <w:p w:rsidR="006B2FF3" w:rsidRDefault="006B2FF3" w:rsidP="006B2FF3">
      <w:r>
        <w:t xml:space="preserve">Exemple d’un commentaire d’alumni au sujet de l’équilibre théorie/pratique : </w:t>
      </w:r>
    </w:p>
    <w:p w:rsidR="006B2FF3" w:rsidRDefault="006B2FF3" w:rsidP="00304DF1">
      <w:pPr>
        <w:tabs>
          <w:tab w:val="left" w:pos="993"/>
        </w:tabs>
        <w:ind w:left="993" w:right="1417"/>
        <w:rPr>
          <w:sz w:val="18"/>
        </w:rPr>
      </w:pPr>
      <w:r w:rsidRPr="006B2FF3">
        <w:rPr>
          <w:sz w:val="18"/>
        </w:rPr>
        <w:t>«  C'est pas une question qui applique pour toutes les branches je dirais, mais il est vrai que pour certaines matières il aurait fallu un travail en laboratoire plus conséquent. Souvent c'est le souhait des enseigants mais le format du master avec des cours à Lausanne et laboratoires ailleurs n'aide pas à solutionner ceci. J'ai beaucoup apprécié par contre les laboratoires eus qui ont permis d'approfondir et bien comprendre la théorie. »</w:t>
      </w:r>
    </w:p>
    <w:p w:rsidR="006B2FF3" w:rsidRPr="006B2FF3" w:rsidRDefault="006B2FF3" w:rsidP="006B2FF3">
      <w:pPr>
        <w:tabs>
          <w:tab w:val="left" w:pos="993"/>
        </w:tabs>
        <w:ind w:right="1417"/>
        <w:rPr>
          <w:sz w:val="18"/>
        </w:rPr>
      </w:pPr>
    </w:p>
    <w:p w:rsidR="006376C1" w:rsidRPr="00225944" w:rsidRDefault="00225944" w:rsidP="00766C33">
      <w:pPr>
        <w:rPr>
          <w:color w:val="FF0000"/>
        </w:rPr>
      </w:pPr>
      <w:r w:rsidRPr="00225944">
        <w:rPr>
          <w:color w:val="FF0000"/>
        </w:rPr>
        <w:t>FOCUS</w:t>
      </w:r>
    </w:p>
    <w:p w:rsidR="00997CD1" w:rsidRPr="00997CD1" w:rsidRDefault="00900F1E" w:rsidP="00A51FF0">
      <w:pPr>
        <w:jc w:val="center"/>
        <w:rPr>
          <w:i/>
        </w:rPr>
      </w:pPr>
      <w:r>
        <w:rPr>
          <w:i/>
        </w:rPr>
        <w:t>Graphique 11</w:t>
      </w:r>
      <w:r w:rsidR="00997CD1" w:rsidRPr="00997CD1">
        <w:rPr>
          <w:i/>
        </w:rPr>
        <w:t>- Point de vue des étudiant-e-s sur les équilibres</w:t>
      </w:r>
    </w:p>
    <w:p w:rsidR="00997CD1" w:rsidRDefault="00997CD1" w:rsidP="00A51FF0">
      <w:pPr>
        <w:jc w:val="center"/>
      </w:pPr>
      <w:r>
        <w:rPr>
          <w:noProof/>
          <w:lang w:eastAsia="fr-CH"/>
        </w:rPr>
        <w:drawing>
          <wp:inline distT="0" distB="0" distL="0" distR="0" wp14:anchorId="37836CE6">
            <wp:extent cx="5006529" cy="1960245"/>
            <wp:effectExtent l="0" t="0" r="0" b="190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08354" cy="1960960"/>
                    </a:xfrm>
                    <a:prstGeom prst="rect">
                      <a:avLst/>
                    </a:prstGeom>
                    <a:noFill/>
                  </pic:spPr>
                </pic:pic>
              </a:graphicData>
            </a:graphic>
          </wp:inline>
        </w:drawing>
      </w:r>
    </w:p>
    <w:p w:rsidR="006376C1" w:rsidRDefault="006376C1" w:rsidP="00A51FF0">
      <w:pPr>
        <w:jc w:val="center"/>
      </w:pPr>
    </w:p>
    <w:p w:rsidR="00AA2D09" w:rsidRPr="006376C1" w:rsidRDefault="00900F1E" w:rsidP="006376C1">
      <w:pPr>
        <w:jc w:val="center"/>
        <w:rPr>
          <w:i/>
        </w:rPr>
      </w:pPr>
      <w:r>
        <w:rPr>
          <w:i/>
        </w:rPr>
        <w:t>Graphique 12</w:t>
      </w:r>
      <w:r w:rsidR="006376C1" w:rsidRPr="00997CD1">
        <w:rPr>
          <w:i/>
        </w:rPr>
        <w:t>- Point de vue des étudiant-e-s sur les équilibres</w:t>
      </w:r>
    </w:p>
    <w:p w:rsidR="00A51FF0" w:rsidRDefault="00A51FF0" w:rsidP="00A51FF0">
      <w:pPr>
        <w:jc w:val="center"/>
      </w:pPr>
      <w:r>
        <w:rPr>
          <w:noProof/>
          <w:lang w:eastAsia="fr-CH"/>
        </w:rPr>
        <w:drawing>
          <wp:inline distT="0" distB="0" distL="0" distR="0" wp14:anchorId="7D24A000">
            <wp:extent cx="4867910" cy="2451552"/>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3765" cy="2454501"/>
                    </a:xfrm>
                    <a:prstGeom prst="rect">
                      <a:avLst/>
                    </a:prstGeom>
                    <a:noFill/>
                  </pic:spPr>
                </pic:pic>
              </a:graphicData>
            </a:graphic>
          </wp:inline>
        </w:drawing>
      </w:r>
    </w:p>
    <w:p w:rsidR="006376C1" w:rsidRDefault="006376C1" w:rsidP="00A51FF0">
      <w:pPr>
        <w:jc w:val="center"/>
      </w:pPr>
    </w:p>
    <w:p w:rsidR="006376C1" w:rsidRPr="00997CD1" w:rsidRDefault="006376C1" w:rsidP="006376C1">
      <w:pPr>
        <w:jc w:val="center"/>
        <w:rPr>
          <w:i/>
        </w:rPr>
      </w:pPr>
      <w:r>
        <w:rPr>
          <w:i/>
        </w:rPr>
        <w:t>Gra</w:t>
      </w:r>
      <w:r w:rsidR="00900F1E">
        <w:rPr>
          <w:i/>
        </w:rPr>
        <w:t>phique 13</w:t>
      </w:r>
      <w:r w:rsidRPr="00997CD1">
        <w:rPr>
          <w:i/>
        </w:rPr>
        <w:t xml:space="preserve">- Point de vue des </w:t>
      </w:r>
      <w:r>
        <w:rPr>
          <w:i/>
        </w:rPr>
        <w:t>alumni</w:t>
      </w:r>
      <w:r w:rsidRPr="00997CD1">
        <w:rPr>
          <w:i/>
        </w:rPr>
        <w:t xml:space="preserve"> sur les équilibres</w:t>
      </w:r>
    </w:p>
    <w:p w:rsidR="006376C1" w:rsidRDefault="006376C1" w:rsidP="006376C1"/>
    <w:p w:rsidR="006376C1" w:rsidRDefault="006376C1" w:rsidP="00A51FF0">
      <w:pPr>
        <w:jc w:val="center"/>
      </w:pPr>
      <w:r>
        <w:rPr>
          <w:noProof/>
          <w:lang w:eastAsia="fr-CH"/>
        </w:rPr>
        <w:drawing>
          <wp:inline distT="0" distB="0" distL="0" distR="0" wp14:anchorId="4E21775C">
            <wp:extent cx="4542491" cy="1785970"/>
            <wp:effectExtent l="0" t="0" r="0" b="508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56796" cy="1791594"/>
                    </a:xfrm>
                    <a:prstGeom prst="rect">
                      <a:avLst/>
                    </a:prstGeom>
                    <a:noFill/>
                  </pic:spPr>
                </pic:pic>
              </a:graphicData>
            </a:graphic>
          </wp:inline>
        </w:drawing>
      </w:r>
    </w:p>
    <w:p w:rsidR="00942444" w:rsidRDefault="00942444" w:rsidP="00942444">
      <w:pPr>
        <w:jc w:val="left"/>
      </w:pPr>
      <w:r>
        <w:t>Dans le cadre des focus group, l’aspect pratique</w:t>
      </w:r>
      <w:r w:rsidR="00850D52">
        <w:t xml:space="preserve"> a été abordé de façon très général et il appert que celui-ci</w:t>
      </w:r>
      <w:r>
        <w:t xml:space="preserve"> est très </w:t>
      </w:r>
      <w:r w:rsidR="008B4B7F">
        <w:t>im</w:t>
      </w:r>
      <w:r w:rsidR="00850D52">
        <w:t xml:space="preserve">portant, puisqu’il </w:t>
      </w:r>
      <w:r w:rsidR="008B4B7F">
        <w:t xml:space="preserve">permet aux HES de </w:t>
      </w:r>
      <w:r w:rsidR="00850D52">
        <w:t>se démarquer clairement et positivement</w:t>
      </w:r>
      <w:r>
        <w:t xml:space="preserve"> des EPF. </w:t>
      </w:r>
    </w:p>
    <w:p w:rsidR="001D0A0D" w:rsidRDefault="001D0A0D" w:rsidP="00AA2D09">
      <w:pPr>
        <w:pStyle w:val="Titre3"/>
      </w:pPr>
      <w:bookmarkStart w:id="15" w:name="_Toc536112176"/>
      <w:r w:rsidRPr="00AA2D09">
        <w:t>Méthode pédagogique</w:t>
      </w:r>
      <w:bookmarkEnd w:id="15"/>
    </w:p>
    <w:p w:rsidR="00D124AA" w:rsidRDefault="00D124AA" w:rsidP="00D124AA">
      <w:r>
        <w:t>Les étudiant-e-s et le PER étaient invités à classer les méthodes pédagogiques</w:t>
      </w:r>
      <w:r w:rsidR="004B4AFD">
        <w:t>,</w:t>
      </w:r>
      <w:r>
        <w:t xml:space="preserve"> pour les premiers pour acquérir les connaissances visées, pour les seconds pour atteindre les objectifs pédagogiques visés. </w:t>
      </w:r>
    </w:p>
    <w:p w:rsidR="004B4AFD" w:rsidRPr="00D124AA" w:rsidRDefault="00330AE1" w:rsidP="00D124AA">
      <w:r>
        <w:t>Les résultats sont sans appels puisque dans les deux cas l</w:t>
      </w:r>
      <w:r w:rsidR="004B4AFD">
        <w:t>es « Cours avec travaux pratiques en laboratoire » obtiennent le meilleur score</w:t>
      </w:r>
      <w:r w:rsidR="00BB532E">
        <w:t xml:space="preserve"> (Etudiant-e-s : 64/PER : 34)</w:t>
      </w:r>
      <w:r w:rsidR="004B4AFD">
        <w:t>, suivi en deuxième position par les « Cours avec mini-projet(s) individuels »</w:t>
      </w:r>
      <w:r w:rsidR="00BB532E">
        <w:t xml:space="preserve"> (Etudiant-e-s :</w:t>
      </w:r>
      <w:r w:rsidR="009223B9">
        <w:t xml:space="preserve"> </w:t>
      </w:r>
      <w:r w:rsidR="00BB532E">
        <w:t>44/PER : 28)</w:t>
      </w:r>
      <w:r w:rsidR="004B4AFD">
        <w:t xml:space="preserve">. Les « Cours avec mini-projet(s) en groupe » obtiennent la </w:t>
      </w:r>
      <w:r>
        <w:t>troisième</w:t>
      </w:r>
      <w:r w:rsidR="004B4AFD">
        <w:t xml:space="preserve"> place du podium</w:t>
      </w:r>
      <w:r w:rsidR="00BB532E">
        <w:t xml:space="preserve"> (Etudiant-e-s : 37/PER : 16) et le PER met cette méthode à égalité avec « Projets en groupe ». </w:t>
      </w:r>
    </w:p>
    <w:p w:rsidR="00AA2D09" w:rsidRDefault="009E254A" w:rsidP="00AA2D09">
      <w:pPr>
        <w:pStyle w:val="Titre3"/>
      </w:pPr>
      <w:bookmarkStart w:id="16" w:name="_Toc536112177"/>
      <w:r>
        <w:t>Accessibilité</w:t>
      </w:r>
      <w:r w:rsidR="00AA2D09">
        <w:t xml:space="preserve"> aux informations</w:t>
      </w:r>
      <w:bookmarkEnd w:id="16"/>
      <w:r w:rsidR="00AA2D09">
        <w:t xml:space="preserve"> </w:t>
      </w:r>
    </w:p>
    <w:p w:rsidR="007C4B2C" w:rsidRDefault="00056CDB" w:rsidP="00AA2D09">
      <w:r>
        <w:t xml:space="preserve">Les étudiant-e-s étaient interrogés sur l’accessibilité des informations liées aux activités de recherche et projets des enseignant-e-s. </w:t>
      </w:r>
      <w:r w:rsidR="00900F1E">
        <w:t xml:space="preserve">Le </w:t>
      </w:r>
      <w:r w:rsidR="00900F1E" w:rsidRPr="00900F1E">
        <w:rPr>
          <w:i/>
        </w:rPr>
        <w:t>Graphique 14</w:t>
      </w:r>
      <w:r w:rsidR="00961D14">
        <w:t xml:space="preserve"> montre qu’une forte proportion n’a jamais cherché à obtenir ce type d’information (44.7%) et que pour 28</w:t>
      </w:r>
      <w:r w:rsidR="00081171">
        <w:t>.5% qui ont essayé, l’accessibilité est</w:t>
      </w:r>
      <w:r w:rsidR="00961D14">
        <w:t xml:space="preserve"> insuffisant</w:t>
      </w:r>
      <w:r w:rsidR="00081171">
        <w:t>e</w:t>
      </w:r>
      <w:r w:rsidR="00961D14">
        <w:t>.</w:t>
      </w:r>
    </w:p>
    <w:p w:rsidR="00056CDB" w:rsidRDefault="00056CDB" w:rsidP="00AA2D09"/>
    <w:p w:rsidR="00056CDB" w:rsidRPr="00056CDB" w:rsidRDefault="00900F1E" w:rsidP="00056CDB">
      <w:pPr>
        <w:jc w:val="center"/>
        <w:rPr>
          <w:i/>
        </w:rPr>
      </w:pPr>
      <w:r>
        <w:rPr>
          <w:i/>
        </w:rPr>
        <w:t>Graphique 14</w:t>
      </w:r>
      <w:r w:rsidR="00056CDB" w:rsidRPr="00056CDB">
        <w:rPr>
          <w:i/>
        </w:rPr>
        <w:t xml:space="preserve"> – Point de vue des étudiant-e-s sur l’accessibilité à certaines informations</w:t>
      </w:r>
    </w:p>
    <w:p w:rsidR="00056CDB" w:rsidRDefault="00056CDB" w:rsidP="00056CDB">
      <w:pPr>
        <w:jc w:val="center"/>
      </w:pPr>
      <w:r>
        <w:rPr>
          <w:noProof/>
          <w:lang w:eastAsia="fr-CH"/>
        </w:rPr>
        <w:drawing>
          <wp:inline distT="0" distB="0" distL="0" distR="0" wp14:anchorId="3E4CFA9F">
            <wp:extent cx="3570363" cy="2178657"/>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79444" cy="2184199"/>
                    </a:xfrm>
                    <a:prstGeom prst="rect">
                      <a:avLst/>
                    </a:prstGeom>
                    <a:noFill/>
                  </pic:spPr>
                </pic:pic>
              </a:graphicData>
            </a:graphic>
          </wp:inline>
        </w:drawing>
      </w:r>
    </w:p>
    <w:p w:rsidR="00961D14" w:rsidRDefault="00136AA8" w:rsidP="00961D14">
      <w:r>
        <w:t xml:space="preserve">Les étudiant-e-s ont également </w:t>
      </w:r>
      <w:r w:rsidR="00081171">
        <w:t>pu juger de</w:t>
      </w:r>
      <w:r>
        <w:t xml:space="preserve"> l’accessibilité </w:t>
      </w:r>
      <w:r w:rsidR="00081171">
        <w:t>aux</w:t>
      </w:r>
      <w:r>
        <w:t xml:space="preserve"> coordonnées des enseignant-e-s</w:t>
      </w:r>
      <w:r w:rsidR="00081171">
        <w:t xml:space="preserve">. </w:t>
      </w:r>
      <w:r>
        <w:t xml:space="preserve">64% d’entre eux </w:t>
      </w:r>
      <w:r w:rsidR="00081171">
        <w:t>la</w:t>
      </w:r>
      <w:r>
        <w:t xml:space="preserve"> juge facile, contre 16.2% « Non » et 19.8% « Pas d’avis ». </w:t>
      </w:r>
      <w:r w:rsidR="009575A7">
        <w:t xml:space="preserve">Dans les commentaires libres, </w:t>
      </w:r>
      <w:r w:rsidR="007153D4">
        <w:t xml:space="preserve">il est intéressant de relever </w:t>
      </w:r>
      <w:r w:rsidR="00081171">
        <w:t>que les</w:t>
      </w:r>
      <w:r w:rsidR="007153D4">
        <w:t xml:space="preserve"> moyens mentionnés pour parvenir à ces coordonnées</w:t>
      </w:r>
      <w:r w:rsidR="00081171">
        <w:t xml:space="preserve"> sont</w:t>
      </w:r>
      <w:r w:rsidR="007153D4">
        <w:t xml:space="preserve"> : </w:t>
      </w:r>
      <w:r w:rsidR="007153D4" w:rsidRPr="00081171">
        <w:rPr>
          <w:i/>
        </w:rPr>
        <w:t>GAPS</w:t>
      </w:r>
      <w:r w:rsidR="007153D4">
        <w:t xml:space="preserve">, </w:t>
      </w:r>
      <w:r w:rsidR="007153D4" w:rsidRPr="00081171">
        <w:rPr>
          <w:i/>
        </w:rPr>
        <w:t>Moodle</w:t>
      </w:r>
      <w:r w:rsidR="00081171">
        <w:t>, les s</w:t>
      </w:r>
      <w:r w:rsidR="007153D4">
        <w:t>upport</w:t>
      </w:r>
      <w:r w:rsidR="00081171">
        <w:t>s</w:t>
      </w:r>
      <w:r w:rsidR="007153D4">
        <w:t xml:space="preserve"> de cours, etc. Pour plusieurs, il semble que cela pourrait-être amélioré. </w:t>
      </w:r>
    </w:p>
    <w:p w:rsidR="00FA29A0" w:rsidRDefault="00CD2279" w:rsidP="00FA29A0">
      <w:pPr>
        <w:pStyle w:val="Titre3"/>
      </w:pPr>
      <w:bookmarkStart w:id="17" w:name="_Toc536112178"/>
      <w:r>
        <w:t>Cours en anglais</w:t>
      </w:r>
      <w:bookmarkEnd w:id="17"/>
    </w:p>
    <w:p w:rsidR="00FA29A0" w:rsidRDefault="00FA29A0" w:rsidP="00FA29A0">
      <w:r>
        <w:t xml:space="preserve">L’idée de proposer des cours principalement en anglais dès le premier semestre est plutôt bien perçue par les étudiant-e-s. Comme le montre le </w:t>
      </w:r>
      <w:r w:rsidRPr="004217BF">
        <w:rPr>
          <w:i/>
        </w:rPr>
        <w:t xml:space="preserve">Graphique </w:t>
      </w:r>
      <w:r>
        <w:rPr>
          <w:i/>
        </w:rPr>
        <w:t>15</w:t>
      </w:r>
      <w:r>
        <w:t xml:space="preserve">, ils sont 69.6% à la juger très pertinente et pertinente contre 24.2% opposés à l’idée. </w:t>
      </w:r>
    </w:p>
    <w:p w:rsidR="007B17B3" w:rsidRDefault="007B17B3" w:rsidP="00FA29A0"/>
    <w:p w:rsidR="00FA29A0" w:rsidRDefault="00FA29A0" w:rsidP="00FA29A0">
      <w:r>
        <w:t xml:space="preserve">Les commentaires libres présentent majoritairement des arguments en faveur de la proposition, toutefois avec des réserves, la principale étant que la qualité/niveau de l’anglais parlé </w:t>
      </w:r>
      <w:r w:rsidR="007B17B3">
        <w:t xml:space="preserve">par </w:t>
      </w:r>
      <w:r>
        <w:t xml:space="preserve">l’enseignant-e soit bonne : « Pas de « franglais », « pas d’accent incompréhensibles ». L’idée du cours donné en français </w:t>
      </w:r>
      <w:r w:rsidR="007B17B3">
        <w:t xml:space="preserve">mais </w:t>
      </w:r>
      <w:r>
        <w:t>avec des supports exclusivement</w:t>
      </w:r>
      <w:r w:rsidR="007B17B3">
        <w:t xml:space="preserve"> anglais est également exposée. Cette même idée a également été suggérée par le PER, les alumni ou encore les entreprises.  </w:t>
      </w:r>
    </w:p>
    <w:p w:rsidR="00FA29A0" w:rsidRDefault="00FA29A0" w:rsidP="00FA29A0"/>
    <w:p w:rsidR="00FA29A0" w:rsidRDefault="00FA29A0" w:rsidP="00FA29A0">
      <w:r>
        <w:t xml:space="preserve">Les alumni sont encore plus en faveur de </w:t>
      </w:r>
      <w:r w:rsidR="007B17B3">
        <w:t>la proposition de cours en anglais</w:t>
      </w:r>
      <w:r>
        <w:t xml:space="preserve"> (70.9%) avec de nombreux commentaires libres totalement favorables. Des nuances sont apportées par certain qui vont de le sens des réserves mentionnées par les étudiant-e-s à savoir le niveau d’anglais suffisant des enseignant-e-s (voir </w:t>
      </w:r>
      <w:r w:rsidRPr="004217BF">
        <w:rPr>
          <w:i/>
        </w:rPr>
        <w:t xml:space="preserve">Graphique </w:t>
      </w:r>
      <w:r>
        <w:rPr>
          <w:i/>
        </w:rPr>
        <w:t>16</w:t>
      </w:r>
      <w:r>
        <w:t>)</w:t>
      </w:r>
    </w:p>
    <w:p w:rsidR="00FA29A0" w:rsidRDefault="00FA29A0" w:rsidP="00FA29A0"/>
    <w:p w:rsidR="00FA29A0" w:rsidRDefault="00FA29A0" w:rsidP="00FA29A0">
      <w:r>
        <w:t xml:space="preserve">Le PER est très partagé sur cette question (voir </w:t>
      </w:r>
      <w:r w:rsidRPr="004217BF">
        <w:rPr>
          <w:i/>
        </w:rPr>
        <w:t xml:space="preserve">Graphique </w:t>
      </w:r>
      <w:r>
        <w:rPr>
          <w:i/>
        </w:rPr>
        <w:t>17</w:t>
      </w:r>
      <w:r>
        <w:t xml:space="preserve">), puisque la proposition est jugée « Peu pertinente » par 46.5% contre 45.3% qui l’estiment « Très pertinente » et « Pertinente ». La plupart des commentaires libres du PER insiste sur le fait qu’il faut « enseigner dans sa langue maternelle », « que les étudiant-e-s sont romands » et par conséquent francophones et qu’il ne faut pas « essayer de jouer à l’EPFL ». </w:t>
      </w:r>
    </w:p>
    <w:p w:rsidR="00FA29A0" w:rsidRDefault="00FA29A0" w:rsidP="00FA29A0"/>
    <w:p w:rsidR="00FA29A0" w:rsidRDefault="00FA29A0" w:rsidP="00FA29A0">
      <w:pPr>
        <w:jc w:val="center"/>
      </w:pPr>
      <w:r w:rsidRPr="00056CDB">
        <w:rPr>
          <w:i/>
        </w:rPr>
        <w:t xml:space="preserve">Graphique </w:t>
      </w:r>
      <w:r>
        <w:rPr>
          <w:i/>
        </w:rPr>
        <w:t>15</w:t>
      </w:r>
      <w:r w:rsidRPr="00056CDB">
        <w:rPr>
          <w:i/>
        </w:rPr>
        <w:t xml:space="preserve"> – </w:t>
      </w:r>
      <w:r>
        <w:rPr>
          <w:i/>
        </w:rPr>
        <w:t>Pertinence des cours principalement en anglais pour les étudiant-e-s</w:t>
      </w:r>
    </w:p>
    <w:p w:rsidR="00FA29A0" w:rsidRDefault="00FA29A0" w:rsidP="00FA29A0">
      <w:pPr>
        <w:jc w:val="center"/>
      </w:pPr>
      <w:r>
        <w:rPr>
          <w:noProof/>
          <w:lang w:eastAsia="fr-CH"/>
        </w:rPr>
        <w:drawing>
          <wp:inline distT="0" distB="0" distL="0" distR="0" wp14:anchorId="2A3AE767" wp14:editId="30CC2529">
            <wp:extent cx="3477224" cy="2247777"/>
            <wp:effectExtent l="0" t="0" r="0" b="635"/>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81315" cy="2250422"/>
                    </a:xfrm>
                    <a:prstGeom prst="rect">
                      <a:avLst/>
                    </a:prstGeom>
                    <a:noFill/>
                  </pic:spPr>
                </pic:pic>
              </a:graphicData>
            </a:graphic>
          </wp:inline>
        </w:drawing>
      </w:r>
    </w:p>
    <w:p w:rsidR="00FA29A0" w:rsidRDefault="00FA29A0" w:rsidP="00FA29A0">
      <w:pPr>
        <w:jc w:val="center"/>
      </w:pPr>
      <w:r w:rsidRPr="00056CDB">
        <w:rPr>
          <w:i/>
        </w:rPr>
        <w:t xml:space="preserve">Graphique </w:t>
      </w:r>
      <w:r>
        <w:rPr>
          <w:i/>
        </w:rPr>
        <w:t>16</w:t>
      </w:r>
      <w:r w:rsidRPr="00056CDB">
        <w:rPr>
          <w:i/>
        </w:rPr>
        <w:t xml:space="preserve"> – </w:t>
      </w:r>
      <w:r>
        <w:rPr>
          <w:i/>
        </w:rPr>
        <w:t>Pertinence des cours principalement en anglais pour les alumni</w:t>
      </w:r>
    </w:p>
    <w:p w:rsidR="00FA29A0" w:rsidRDefault="00FA29A0" w:rsidP="00FA29A0"/>
    <w:p w:rsidR="00FA29A0" w:rsidRDefault="00FA29A0" w:rsidP="00FA29A0">
      <w:pPr>
        <w:jc w:val="center"/>
      </w:pPr>
      <w:r>
        <w:rPr>
          <w:noProof/>
          <w:lang w:eastAsia="fr-CH"/>
        </w:rPr>
        <w:drawing>
          <wp:inline distT="0" distB="0" distL="0" distR="0" wp14:anchorId="22BA63B6" wp14:editId="638FF5B9">
            <wp:extent cx="3341072" cy="2757170"/>
            <wp:effectExtent l="0" t="0" r="0" b="508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44726" cy="2760186"/>
                    </a:xfrm>
                    <a:prstGeom prst="rect">
                      <a:avLst/>
                    </a:prstGeom>
                    <a:noFill/>
                  </pic:spPr>
                </pic:pic>
              </a:graphicData>
            </a:graphic>
          </wp:inline>
        </w:drawing>
      </w:r>
    </w:p>
    <w:p w:rsidR="00FA29A0" w:rsidRDefault="00FA29A0" w:rsidP="00FA29A0">
      <w:pPr>
        <w:jc w:val="center"/>
      </w:pPr>
    </w:p>
    <w:p w:rsidR="00FA29A0" w:rsidRDefault="00FA29A0" w:rsidP="00FA29A0">
      <w:pPr>
        <w:jc w:val="center"/>
      </w:pPr>
      <w:r w:rsidRPr="00056CDB">
        <w:rPr>
          <w:i/>
        </w:rPr>
        <w:t xml:space="preserve">Graphique </w:t>
      </w:r>
      <w:r>
        <w:rPr>
          <w:i/>
        </w:rPr>
        <w:t>17</w:t>
      </w:r>
      <w:r w:rsidRPr="00056CDB">
        <w:rPr>
          <w:i/>
        </w:rPr>
        <w:t xml:space="preserve"> – </w:t>
      </w:r>
      <w:r>
        <w:rPr>
          <w:i/>
        </w:rPr>
        <w:t>Pertinence des cours principalement en anglais pour le PER</w:t>
      </w:r>
    </w:p>
    <w:p w:rsidR="00FA29A0" w:rsidRDefault="00FA29A0" w:rsidP="00FA29A0"/>
    <w:p w:rsidR="00FA29A0" w:rsidRDefault="00FA29A0" w:rsidP="00FA29A0">
      <w:pPr>
        <w:jc w:val="center"/>
      </w:pPr>
      <w:r>
        <w:rPr>
          <w:noProof/>
          <w:lang w:eastAsia="fr-CH"/>
        </w:rPr>
        <w:drawing>
          <wp:inline distT="0" distB="0" distL="0" distR="0" wp14:anchorId="24D2B009" wp14:editId="41B801C4">
            <wp:extent cx="3171258" cy="2192020"/>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73529" cy="2193590"/>
                    </a:xfrm>
                    <a:prstGeom prst="rect">
                      <a:avLst/>
                    </a:prstGeom>
                    <a:noFill/>
                  </pic:spPr>
                </pic:pic>
              </a:graphicData>
            </a:graphic>
          </wp:inline>
        </w:drawing>
      </w:r>
    </w:p>
    <w:p w:rsidR="001C4404" w:rsidRDefault="001C4404" w:rsidP="00FA29A0">
      <w:pPr>
        <w:jc w:val="center"/>
      </w:pPr>
    </w:p>
    <w:p w:rsidR="001C4404" w:rsidRDefault="001C4404" w:rsidP="001C4404">
      <w:r>
        <w:t>La maîtrise de l’anglais fait clairement partie des attentes des participants aux f</w:t>
      </w:r>
      <w:r w:rsidR="007B17B3">
        <w:t xml:space="preserve">ocus group (voir </w:t>
      </w:r>
      <w:r w:rsidR="007B17B3" w:rsidRPr="007B17B3">
        <w:rPr>
          <w:i/>
        </w:rPr>
        <w:t>C</w:t>
      </w:r>
      <w:r w:rsidRPr="007B17B3">
        <w:rPr>
          <w:i/>
        </w:rPr>
        <w:t>hapitre 3.3.10</w:t>
      </w:r>
      <w:r>
        <w:t xml:space="preserve">). </w:t>
      </w:r>
    </w:p>
    <w:p w:rsidR="007C4B2C" w:rsidRDefault="007C4B2C" w:rsidP="007C4B2C">
      <w:pPr>
        <w:pStyle w:val="Titre3"/>
      </w:pPr>
      <w:bookmarkStart w:id="18" w:name="_Toc536112179"/>
      <w:r>
        <w:t>Rôle du MSE national</w:t>
      </w:r>
      <w:bookmarkEnd w:id="18"/>
      <w:r>
        <w:t xml:space="preserve"> </w:t>
      </w:r>
    </w:p>
    <w:p w:rsidR="007153D4" w:rsidRDefault="007153D4" w:rsidP="007153D4">
      <w:r>
        <w:t xml:space="preserve">Dans le </w:t>
      </w:r>
      <w:r w:rsidRPr="007153D4">
        <w:rPr>
          <w:i/>
        </w:rPr>
        <w:t>Graphique 4</w:t>
      </w:r>
      <w:r>
        <w:t xml:space="preserve">, nous voyons que la dimension nationale était mentionnée 14 fois comme raisons motivant le choix des étudiant-e-s pour s’inscrire au MSE. </w:t>
      </w:r>
    </w:p>
    <w:p w:rsidR="007153D4" w:rsidRDefault="007153D4" w:rsidP="007153D4"/>
    <w:p w:rsidR="007153D4" w:rsidRDefault="007153D4" w:rsidP="007153D4">
      <w:r>
        <w:t xml:space="preserve">La question a été posée de manière plus directe au PER « Comment jugez-vous la coordination nationale du MSE au niveau Suisse ? ». Bien qu’ils </w:t>
      </w:r>
      <w:r w:rsidR="006D322B">
        <w:t>fussent</w:t>
      </w:r>
      <w:r>
        <w:t xml:space="preserve"> 33.8% à la juger « Très utile » et « Utile », ils étaient encore plus nombreux à la trouver « Peu utile » (41.8%). </w:t>
      </w:r>
      <w:r w:rsidR="006D322B">
        <w:t xml:space="preserve">24.4% tout de même n’avaient « Pas d’avis ». </w:t>
      </w:r>
    </w:p>
    <w:p w:rsidR="006D322B" w:rsidRDefault="006D322B" w:rsidP="007153D4"/>
    <w:p w:rsidR="00CC03AC" w:rsidRDefault="006D322B" w:rsidP="007153D4">
      <w:r>
        <w:t>Les alumni</w:t>
      </w:r>
      <w:r w:rsidR="003C69AB">
        <w:t>, quant à eux</w:t>
      </w:r>
      <w:r>
        <w:t xml:space="preserve"> </w:t>
      </w:r>
      <w:r w:rsidR="00DF06DD">
        <w:t>ont estimé</w:t>
      </w:r>
      <w:r w:rsidR="00597802">
        <w:t>, à 50.7%</w:t>
      </w:r>
      <w:r w:rsidR="00DF06DD">
        <w:t xml:space="preserve"> </w:t>
      </w:r>
      <w:r w:rsidR="003C69AB">
        <w:t>que le</w:t>
      </w:r>
      <w:r w:rsidR="00DF06DD">
        <w:t xml:space="preserve"> rattachement du MSE HES-SO au MSE national </w:t>
      </w:r>
      <w:r w:rsidR="00597802">
        <w:t xml:space="preserve">a une influence « Un peu » et « Beaucoup » positive sur l’employabilité, contre 20% qui sont « Vraiment » et « Pas du tout » de cet avis. </w:t>
      </w:r>
    </w:p>
    <w:p w:rsidR="008234B0" w:rsidRDefault="008234B0" w:rsidP="007153D4"/>
    <w:p w:rsidR="008234B0" w:rsidRPr="008234B0" w:rsidRDefault="008234B0" w:rsidP="007153D4">
      <w:r>
        <w:t>Pour beaucoup de participants aux focus group, l’existence même d’un niveau national au MSE était inconnue. Une fois cet élément communiqué, il est apparu qui ce niveau pourrait trouver toute son utilité pour améliorer la mobilité des étudiant-e-s et les aider ainsi à maîtriser leur niveau d’allemand</w:t>
      </w:r>
      <w:r w:rsidR="00B2749D">
        <w:t xml:space="preserve"> par exemple</w:t>
      </w:r>
      <w:r>
        <w:t xml:space="preserve">. </w:t>
      </w:r>
    </w:p>
    <w:p w:rsidR="001C4404" w:rsidRPr="00034A07" w:rsidRDefault="001C4404" w:rsidP="001C4404">
      <w:pPr>
        <w:pStyle w:val="Titre3"/>
      </w:pPr>
      <w:bookmarkStart w:id="19" w:name="_Toc536112180"/>
      <w:r>
        <w:t xml:space="preserve">Critères d’engagement </w:t>
      </w:r>
      <w:r w:rsidR="00B2749D">
        <w:t>d’un ingénieur</w:t>
      </w:r>
      <w:bookmarkEnd w:id="19"/>
    </w:p>
    <w:p w:rsidR="001C4404" w:rsidRDefault="001C4404" w:rsidP="001C4404">
      <w:r>
        <w:t xml:space="preserve">A l’issue des focus group, plusieurs constats peuvent être posés sur les critères d’engagement d’un ingénieur : </w:t>
      </w:r>
    </w:p>
    <w:p w:rsidR="00B2749D" w:rsidRPr="00B2749D" w:rsidRDefault="00B2749D" w:rsidP="00E3206A">
      <w:pPr>
        <w:pStyle w:val="Paragraphedeliste"/>
        <w:numPr>
          <w:ilvl w:val="0"/>
          <w:numId w:val="11"/>
        </w:numPr>
        <w:rPr>
          <w:sz w:val="18"/>
        </w:rPr>
      </w:pPr>
      <w:r w:rsidRPr="00B2749D">
        <w:rPr>
          <w:sz w:val="18"/>
        </w:rPr>
        <w:t xml:space="preserve">La capacité à apprendre est </w:t>
      </w:r>
      <w:r>
        <w:rPr>
          <w:sz w:val="18"/>
        </w:rPr>
        <w:t>la qualité qui</w:t>
      </w:r>
      <w:r>
        <w:rPr>
          <w:sz w:val="18"/>
        </w:rPr>
        <w:t xml:space="preserve"> est</w:t>
      </w:r>
      <w:r>
        <w:rPr>
          <w:sz w:val="18"/>
        </w:rPr>
        <w:t xml:space="preserve"> la plus recherchée</w:t>
      </w:r>
      <w:r w:rsidRPr="00B2749D">
        <w:rPr>
          <w:sz w:val="18"/>
        </w:rPr>
        <w:t xml:space="preserve"> par les entreprises. </w:t>
      </w:r>
      <w:r>
        <w:rPr>
          <w:sz w:val="18"/>
        </w:rPr>
        <w:t>Les participants parlent aussi de « niac », d</w:t>
      </w:r>
      <w:r w:rsidRPr="00B2749D">
        <w:rPr>
          <w:sz w:val="18"/>
        </w:rPr>
        <w:t xml:space="preserve">e « courage », </w:t>
      </w:r>
      <w:r>
        <w:rPr>
          <w:sz w:val="18"/>
        </w:rPr>
        <w:t>ou de «</w:t>
      </w:r>
      <w:r w:rsidRPr="00B2749D">
        <w:rPr>
          <w:sz w:val="18"/>
        </w:rPr>
        <w:t xml:space="preserve"> motivation ». La polyvalence est un plus pour certains. </w:t>
      </w:r>
    </w:p>
    <w:p w:rsidR="001C4404" w:rsidRPr="00B2749D" w:rsidRDefault="001C4404" w:rsidP="00E3206A">
      <w:pPr>
        <w:pStyle w:val="Paragraphedeliste"/>
        <w:numPr>
          <w:ilvl w:val="0"/>
          <w:numId w:val="11"/>
        </w:numPr>
        <w:rPr>
          <w:sz w:val="18"/>
        </w:rPr>
      </w:pPr>
      <w:r w:rsidRPr="00B2749D">
        <w:rPr>
          <w:sz w:val="18"/>
        </w:rPr>
        <w:t xml:space="preserve">« Le diplôme est une condition nécessaire, mais pas suffisante ». </w:t>
      </w:r>
    </w:p>
    <w:p w:rsidR="001C4404" w:rsidRPr="00B2749D" w:rsidRDefault="001C4404" w:rsidP="00E3206A">
      <w:pPr>
        <w:pStyle w:val="Paragraphedeliste"/>
        <w:numPr>
          <w:ilvl w:val="0"/>
          <w:numId w:val="11"/>
        </w:numPr>
        <w:rPr>
          <w:sz w:val="18"/>
        </w:rPr>
      </w:pPr>
      <w:r w:rsidRPr="00B2749D">
        <w:rPr>
          <w:sz w:val="18"/>
        </w:rPr>
        <w:t>Le titr</w:t>
      </w:r>
      <w:r w:rsidR="00B2749D">
        <w:rPr>
          <w:sz w:val="18"/>
        </w:rPr>
        <w:t>e du diplôme</w:t>
      </w:r>
      <w:r w:rsidRPr="00B2749D">
        <w:rPr>
          <w:sz w:val="18"/>
        </w:rPr>
        <w:t xml:space="preserve"> est scruté, d’où l’importance de communiquer clairement les spécialisations et orientations avec une nomenclature actuelle qui parle aux entreprises. </w:t>
      </w:r>
    </w:p>
    <w:p w:rsidR="001C4404" w:rsidRPr="00B2749D" w:rsidRDefault="001C4404" w:rsidP="00E3206A">
      <w:pPr>
        <w:pStyle w:val="Paragraphedeliste"/>
        <w:numPr>
          <w:ilvl w:val="0"/>
          <w:numId w:val="11"/>
        </w:numPr>
        <w:rPr>
          <w:sz w:val="18"/>
        </w:rPr>
      </w:pPr>
      <w:r w:rsidRPr="00B2749D">
        <w:rPr>
          <w:sz w:val="18"/>
        </w:rPr>
        <w:t xml:space="preserve">Le travail de diplôme a une très forte influence dans le choix du candidat (titre, sujet, etc.) </w:t>
      </w:r>
    </w:p>
    <w:p w:rsidR="001C4404" w:rsidRPr="00B2749D" w:rsidRDefault="001C4404" w:rsidP="00E3206A">
      <w:pPr>
        <w:pStyle w:val="Paragraphedeliste"/>
        <w:numPr>
          <w:ilvl w:val="0"/>
          <w:numId w:val="11"/>
        </w:numPr>
        <w:rPr>
          <w:sz w:val="18"/>
        </w:rPr>
      </w:pPr>
      <w:r w:rsidRPr="00B2749D">
        <w:rPr>
          <w:sz w:val="18"/>
        </w:rPr>
        <w:t xml:space="preserve">Les notes sont souvent regardées, mais ne concentrent pas toute l’attention. </w:t>
      </w:r>
    </w:p>
    <w:p w:rsidR="001C4404" w:rsidRPr="00B2749D" w:rsidRDefault="001C4404" w:rsidP="00E3206A">
      <w:pPr>
        <w:pStyle w:val="Paragraphedeliste"/>
        <w:numPr>
          <w:ilvl w:val="0"/>
          <w:numId w:val="11"/>
        </w:numPr>
        <w:rPr>
          <w:sz w:val="18"/>
        </w:rPr>
      </w:pPr>
      <w:r w:rsidRPr="00B2749D">
        <w:rPr>
          <w:sz w:val="18"/>
        </w:rPr>
        <w:t xml:space="preserve">La maîtrise d’une autre langue, l’allemand ou l’anglais est un critère d’engagement pour beaucoup. </w:t>
      </w:r>
    </w:p>
    <w:p w:rsidR="001C4404" w:rsidRPr="00B2749D" w:rsidRDefault="001C4404" w:rsidP="00E3206A">
      <w:pPr>
        <w:pStyle w:val="Paragraphedeliste"/>
        <w:numPr>
          <w:ilvl w:val="0"/>
          <w:numId w:val="11"/>
        </w:numPr>
        <w:rPr>
          <w:sz w:val="18"/>
        </w:rPr>
      </w:pPr>
      <w:r w:rsidRPr="00B2749D">
        <w:rPr>
          <w:sz w:val="18"/>
        </w:rPr>
        <w:t xml:space="preserve">La connaissance du tissu régional est un atout lors de l’engagement dans une PME. </w:t>
      </w:r>
    </w:p>
    <w:p w:rsidR="001C4404" w:rsidRPr="00B2749D" w:rsidRDefault="001C4404" w:rsidP="00E3206A">
      <w:pPr>
        <w:pStyle w:val="Paragraphedeliste"/>
        <w:numPr>
          <w:ilvl w:val="0"/>
          <w:numId w:val="11"/>
        </w:numPr>
        <w:rPr>
          <w:sz w:val="18"/>
        </w:rPr>
      </w:pPr>
      <w:r w:rsidRPr="00B2749D">
        <w:rPr>
          <w:sz w:val="18"/>
        </w:rPr>
        <w:t xml:space="preserve">Les entreprises regardent pas ou peu le contenu du </w:t>
      </w:r>
      <w:r w:rsidRPr="00B2749D">
        <w:rPr>
          <w:i/>
          <w:sz w:val="18"/>
        </w:rPr>
        <w:t>Diploma Supplement.</w:t>
      </w:r>
      <w:r w:rsidRPr="00B2749D">
        <w:rPr>
          <w:sz w:val="18"/>
        </w:rPr>
        <w:t xml:space="preserve"> Plusieurs participants ignoraient même de quoi il s’agissait. </w:t>
      </w:r>
    </w:p>
    <w:p w:rsidR="001C4404" w:rsidRPr="00B2749D" w:rsidRDefault="001C4404" w:rsidP="00E3206A">
      <w:pPr>
        <w:pStyle w:val="Paragraphedeliste"/>
        <w:numPr>
          <w:ilvl w:val="0"/>
          <w:numId w:val="11"/>
        </w:numPr>
        <w:rPr>
          <w:sz w:val="18"/>
        </w:rPr>
      </w:pPr>
      <w:r w:rsidRPr="00B2749D">
        <w:rPr>
          <w:sz w:val="18"/>
        </w:rPr>
        <w:t xml:space="preserve">La maîtrise de logiciels (aussi Open source !) est examinée. </w:t>
      </w:r>
    </w:p>
    <w:p w:rsidR="001C4404" w:rsidRPr="00B2749D" w:rsidRDefault="001C4404" w:rsidP="00E3206A">
      <w:pPr>
        <w:pStyle w:val="Paragraphedeliste"/>
        <w:numPr>
          <w:ilvl w:val="0"/>
          <w:numId w:val="11"/>
        </w:numPr>
        <w:rPr>
          <w:sz w:val="18"/>
        </w:rPr>
      </w:pPr>
      <w:r w:rsidRPr="00B2749D">
        <w:rPr>
          <w:sz w:val="18"/>
        </w:rPr>
        <w:t>Les autres activités</w:t>
      </w:r>
      <w:r w:rsidR="00B2749D">
        <w:rPr>
          <w:sz w:val="18"/>
        </w:rPr>
        <w:t xml:space="preserve"> de</w:t>
      </w:r>
      <w:r w:rsidRPr="00B2749D">
        <w:rPr>
          <w:sz w:val="18"/>
        </w:rPr>
        <w:t xml:space="preserve"> type hobbies sont prises en compte pour se forger un avis sur la personnalité </w:t>
      </w:r>
      <w:r w:rsidR="00B2749D">
        <w:rPr>
          <w:sz w:val="18"/>
        </w:rPr>
        <w:t xml:space="preserve">du candidat </w:t>
      </w:r>
      <w:r w:rsidRPr="00B2749D">
        <w:rPr>
          <w:sz w:val="18"/>
        </w:rPr>
        <w:t xml:space="preserve">et </w:t>
      </w:r>
      <w:r w:rsidR="00B2749D">
        <w:rPr>
          <w:sz w:val="18"/>
        </w:rPr>
        <w:t>pour se faire une idée des</w:t>
      </w:r>
      <w:r w:rsidRPr="00B2749D">
        <w:rPr>
          <w:sz w:val="18"/>
        </w:rPr>
        <w:t xml:space="preserve"> autres compétences développées. </w:t>
      </w:r>
    </w:p>
    <w:p w:rsidR="001C4404" w:rsidRDefault="001C4404" w:rsidP="001C4404">
      <w:pPr>
        <w:pStyle w:val="Paragraphedeliste"/>
      </w:pPr>
    </w:p>
    <w:p w:rsidR="001C4404" w:rsidRDefault="001C4404" w:rsidP="001C4404">
      <w:r>
        <w:t xml:space="preserve">A noter que pour une entreprise le critère du genre est numéro 1, car elle cherche très clairement à augmenter le nombre de femme dans ses effectifs. </w:t>
      </w:r>
    </w:p>
    <w:p w:rsidR="001C4404" w:rsidRDefault="001C4404" w:rsidP="001C4404"/>
    <w:p w:rsidR="001C4404" w:rsidRDefault="001C4404" w:rsidP="001C4404">
      <w:r>
        <w:t>Certaines critiques lors des focus group ont parfois été sévères contre les étudiant-e-s HES, bachelor ou master</w:t>
      </w:r>
      <w:r w:rsidR="00B2749D">
        <w:t xml:space="preserve"> sans pour autant bien parvenir à bien préciser leurs propos</w:t>
      </w:r>
      <w:r>
        <w:t xml:space="preserve">. Ainsi, un participant a clairement indiqué que l’arrivée des diplômes bachelor avait eu une influence négative sur le niveau général des </w:t>
      </w:r>
      <w:r w:rsidR="00B2749D">
        <w:t>ingénieurs</w:t>
      </w:r>
      <w:r>
        <w:t xml:space="preserve">. Un autre que le niveau général des bachelor HES est un </w:t>
      </w:r>
      <w:r w:rsidR="00B2749D">
        <w:t xml:space="preserve">réel </w:t>
      </w:r>
      <w:r>
        <w:t xml:space="preserve">problème.  </w:t>
      </w:r>
    </w:p>
    <w:p w:rsidR="001C4404" w:rsidRDefault="001C4404" w:rsidP="001C4404">
      <w:pPr>
        <w:pStyle w:val="Titre3"/>
      </w:pPr>
      <w:bookmarkStart w:id="20" w:name="_Toc536112181"/>
      <w:r>
        <w:t>Attentes des entreprises</w:t>
      </w:r>
      <w:bookmarkEnd w:id="20"/>
    </w:p>
    <w:p w:rsidR="001C4404" w:rsidRPr="00E05231" w:rsidRDefault="001C4404" w:rsidP="001C4404">
      <w:pPr>
        <w:rPr>
          <w:u w:val="single"/>
        </w:rPr>
      </w:pPr>
      <w:r w:rsidRPr="00E05231">
        <w:t xml:space="preserve">En lien avec les critères d’engagement examinés plus haut, les entreprises croient que la HES-SO </w:t>
      </w:r>
      <w:r w:rsidRPr="00E1747E">
        <w:t>peut agir pour répondre à leurs attentes.</w:t>
      </w:r>
      <w:r>
        <w:rPr>
          <w:u w:val="single"/>
        </w:rPr>
        <w:t xml:space="preserve"> </w:t>
      </w:r>
    </w:p>
    <w:p w:rsidR="001C4404" w:rsidRDefault="001C4404" w:rsidP="001C4404">
      <w:pPr>
        <w:rPr>
          <w:u w:val="single"/>
        </w:rPr>
      </w:pPr>
    </w:p>
    <w:p w:rsidR="001C4404" w:rsidRPr="00E05231" w:rsidRDefault="001C4404" w:rsidP="001C4404">
      <w:pPr>
        <w:rPr>
          <w:u w:val="single"/>
        </w:rPr>
      </w:pPr>
      <w:r w:rsidRPr="00E05231">
        <w:rPr>
          <w:u w:val="single"/>
        </w:rPr>
        <w:t>Capacité à anticiper</w:t>
      </w:r>
    </w:p>
    <w:p w:rsidR="001C4404" w:rsidRDefault="001C4404" w:rsidP="001C4404">
      <w:r>
        <w:t>Les entreprises attendent de la HES-SO qu’elle forme des diplômés qui aient un pas d’avance (connaissance de trends), une curiosité forte et des compétences en gestion de projets. La capacité d’anticipation de la HES-SO est également très attendue, particulièrement sur la formation à de nouvelles technologies (</w:t>
      </w:r>
      <w:r w:rsidRPr="00B2749D">
        <w:rPr>
          <w:i/>
        </w:rPr>
        <w:t>5G</w:t>
      </w:r>
      <w:r>
        <w:t xml:space="preserve">). </w:t>
      </w:r>
    </w:p>
    <w:p w:rsidR="001C4404" w:rsidRDefault="001C4404" w:rsidP="001C4404"/>
    <w:p w:rsidR="001C4404" w:rsidRDefault="001C4404" w:rsidP="001C4404">
      <w:r w:rsidRPr="00E1747E">
        <w:rPr>
          <w:u w:val="single"/>
        </w:rPr>
        <w:t>Capacité à résoudre des problèmes</w:t>
      </w:r>
      <w:r>
        <w:t xml:space="preserve">. </w:t>
      </w:r>
    </w:p>
    <w:p w:rsidR="001C4404" w:rsidRDefault="001C4404" w:rsidP="001C4404">
      <w:r>
        <w:t xml:space="preserve">« L’ingénieur doit être une machine à résoudre des problèmes ». </w:t>
      </w:r>
    </w:p>
    <w:p w:rsidR="008234B0" w:rsidRDefault="008234B0" w:rsidP="001C4404">
      <w:pPr>
        <w:rPr>
          <w:u w:val="single"/>
        </w:rPr>
      </w:pPr>
    </w:p>
    <w:p w:rsidR="001C4404" w:rsidRPr="00E05231" w:rsidRDefault="001C4404" w:rsidP="001C4404">
      <w:pPr>
        <w:rPr>
          <w:u w:val="single"/>
        </w:rPr>
      </w:pPr>
      <w:r w:rsidRPr="00E05231">
        <w:rPr>
          <w:u w:val="single"/>
        </w:rPr>
        <w:t xml:space="preserve">Maîtrise d’une autre langue </w:t>
      </w:r>
    </w:p>
    <w:p w:rsidR="001C4404" w:rsidRDefault="001C4404" w:rsidP="001C4404">
      <w:r>
        <w:t xml:space="preserve">De même plusieurs participants des focus group ont mentionné l’effort à fournir pour que la HES-SO aide les étudiant-e-s dans l’acquisition des connaissances d’une autre langue. En premier lieu l’anglais, en dispensant des cours dans cette langue ou en demandant la rédaction des travaux dans celle-ci. </w:t>
      </w:r>
      <w:r w:rsidR="00AC2E9D">
        <w:t>Plus particulièrement, la maîtrise de l’anglais écrit paraî</w:t>
      </w:r>
      <w:r w:rsidR="00A75D61">
        <w:t>t une évidence</w:t>
      </w:r>
      <w:r w:rsidR="00B2749D">
        <w:t xml:space="preserve"> dans une entreprise</w:t>
      </w:r>
      <w:r w:rsidR="00A75D61">
        <w:t xml:space="preserve"> par exemple pour partager </w:t>
      </w:r>
      <w:r w:rsidR="00B2749D">
        <w:t xml:space="preserve">ses résultats </w:t>
      </w:r>
      <w:r w:rsidR="00A75D61">
        <w:t xml:space="preserve">avec l’étranger. </w:t>
      </w:r>
    </w:p>
    <w:p w:rsidR="001C4404" w:rsidRDefault="001C4404" w:rsidP="001C4404">
      <w:r>
        <w:t xml:space="preserve">Certains mettent toutefois en garde contre le modèle sur-anglicisé de l’EPFL qui peut devenir contreproductif. </w:t>
      </w:r>
    </w:p>
    <w:p w:rsidR="001C4404" w:rsidRDefault="001C4404" w:rsidP="001C4404">
      <w:r>
        <w:t>L’allemand est également souhaité et la HES-SO pourrait dans ce sens favoriser les échanges av</w:t>
      </w:r>
      <w:r w:rsidR="00FD014F">
        <w:t xml:space="preserve">ec les autres écoles nationales du MSE. </w:t>
      </w:r>
    </w:p>
    <w:p w:rsidR="008B4B7F" w:rsidRDefault="008B4B7F" w:rsidP="001C4404"/>
    <w:p w:rsidR="008B4B7F" w:rsidRPr="008B4B7F" w:rsidRDefault="008B4B7F" w:rsidP="001C4404">
      <w:pPr>
        <w:rPr>
          <w:u w:val="single"/>
        </w:rPr>
      </w:pPr>
      <w:r w:rsidRPr="008B4B7F">
        <w:rPr>
          <w:u w:val="single"/>
        </w:rPr>
        <w:t>Interdisciplinarité</w:t>
      </w:r>
    </w:p>
    <w:p w:rsidR="008B4B7F" w:rsidRDefault="008B4B7F" w:rsidP="001C4404">
      <w:r>
        <w:t xml:space="preserve">Il a été relevé lors d’un focus group que la HES-SO devrait profiter de son caractère multidisciplinaire pour favoriser aussi dans le domaine de l’ingénierie, l’interdisciplinarité. </w:t>
      </w:r>
    </w:p>
    <w:p w:rsidR="001C4404" w:rsidRDefault="001C4404" w:rsidP="001C4404"/>
    <w:p w:rsidR="001C4404" w:rsidRPr="00E05231" w:rsidRDefault="001C4404" w:rsidP="001C4404">
      <w:pPr>
        <w:rPr>
          <w:u w:val="single"/>
        </w:rPr>
      </w:pPr>
      <w:r w:rsidRPr="00E05231">
        <w:rPr>
          <w:u w:val="single"/>
        </w:rPr>
        <w:t xml:space="preserve">Mise en relation </w:t>
      </w:r>
    </w:p>
    <w:p w:rsidR="001C4404" w:rsidRDefault="001C4404" w:rsidP="001C4404">
      <w:r>
        <w:t xml:space="preserve">Il a été fait plusieurs fois mention de la </w:t>
      </w:r>
      <w:r w:rsidRPr="004A0233">
        <w:rPr>
          <w:i/>
        </w:rPr>
        <w:t>Journée entreprise</w:t>
      </w:r>
      <w:r>
        <w:t xml:space="preserve"> de l’EPFL qui permet de créer du lien entre la haute école, les étudiant-e-s et les entreprises. La HES-SO devrait en prendre exemple, elle qui est orientée</w:t>
      </w:r>
      <w:r w:rsidR="004A0233">
        <w:t xml:space="preserve"> vers son</w:t>
      </w:r>
      <w:r>
        <w:t xml:space="preserve"> tissu régional. </w:t>
      </w:r>
    </w:p>
    <w:p w:rsidR="004A0233" w:rsidRDefault="004A0233" w:rsidP="001C4404"/>
    <w:p w:rsidR="001C4404" w:rsidRPr="00034A07" w:rsidRDefault="001C4404" w:rsidP="001C4404">
      <w:r>
        <w:t xml:space="preserve">Beaucoup de participants ont déjà expérimenté ou expérimentent </w:t>
      </w:r>
      <w:r w:rsidR="004A0233">
        <w:t>actuellement</w:t>
      </w:r>
      <w:r>
        <w:t xml:space="preserve"> l’</w:t>
      </w:r>
      <w:r w:rsidR="004A0233">
        <w:t>accompagnement</w:t>
      </w:r>
      <w:r>
        <w:t xml:space="preserve"> de projets d’étudiant-e-s et sont intéressés à continuer. Cela leur permet de créer un lien</w:t>
      </w:r>
      <w:r w:rsidR="004A0233">
        <w:t xml:space="preserve"> privilégié</w:t>
      </w:r>
      <w:r>
        <w:t xml:space="preserve"> avec la haute école. Ils notent cependant que les projets doivent avoir assez de crédits ECTS (heures) pour que leur engagement soit pertinent pour l’étudiant-e et pour </w:t>
      </w:r>
      <w:r w:rsidR="004A0233">
        <w:t>eux-mêmes</w:t>
      </w:r>
      <w:r>
        <w:t xml:space="preserve">. </w:t>
      </w:r>
      <w:r w:rsidR="008B4B7F">
        <w:t>A ce propos certaines entreprises relevaient le besoin de clarification des différences entre les pr</w:t>
      </w:r>
      <w:r w:rsidR="004A0233">
        <w:t xml:space="preserve">atiques de stages et de suivis </w:t>
      </w:r>
      <w:r w:rsidR="008B4B7F">
        <w:t xml:space="preserve">de projet dans les entreprises… </w:t>
      </w:r>
    </w:p>
    <w:p w:rsidR="00BF4C01" w:rsidRDefault="00BF4C01" w:rsidP="00BF4C01">
      <w:pPr>
        <w:pStyle w:val="Titre2"/>
      </w:pPr>
      <w:bookmarkStart w:id="21" w:name="_Toc536112182"/>
      <w:r>
        <w:t>Redesign MSE</w:t>
      </w:r>
      <w:bookmarkEnd w:id="21"/>
    </w:p>
    <w:p w:rsidR="00825046" w:rsidRDefault="00825046" w:rsidP="00486608">
      <w:pPr>
        <w:pStyle w:val="Titre3"/>
      </w:pPr>
      <w:bookmarkStart w:id="22" w:name="_Toc536112183"/>
      <w:r>
        <w:t>Nouvelles dénominations</w:t>
      </w:r>
      <w:bookmarkEnd w:id="22"/>
    </w:p>
    <w:p w:rsidR="00515073" w:rsidRDefault="00B04348" w:rsidP="00B04348">
      <w:r>
        <w:t>Les propositions suivantes</w:t>
      </w:r>
      <w:r w:rsidR="000B167B">
        <w:t xml:space="preserve"> ont été présentées aux alumni et </w:t>
      </w:r>
      <w:r>
        <w:t>au PER</w:t>
      </w:r>
      <w:r w:rsidR="000B167B">
        <w:t xml:space="preserve"> </w:t>
      </w:r>
      <w:r>
        <w:t xml:space="preserve">: </w:t>
      </w:r>
    </w:p>
    <w:p w:rsidR="00B04348" w:rsidRDefault="00B04348" w:rsidP="00B04348">
      <w:pPr>
        <w:jc w:val="center"/>
      </w:pPr>
      <w:r w:rsidRPr="006223C9">
        <w:rPr>
          <w:noProof/>
          <w:lang w:eastAsia="fr-CH"/>
        </w:rPr>
        <w:drawing>
          <wp:inline distT="0" distB="0" distL="0" distR="0" wp14:anchorId="139DAFB0" wp14:editId="2369A5D1">
            <wp:extent cx="3441807" cy="662411"/>
            <wp:effectExtent l="0" t="0" r="6350" b="444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3047" cy="664574"/>
                    </a:xfrm>
                    <a:prstGeom prst="rect">
                      <a:avLst/>
                    </a:prstGeom>
                    <a:noFill/>
                    <a:ln>
                      <a:noFill/>
                    </a:ln>
                  </pic:spPr>
                </pic:pic>
              </a:graphicData>
            </a:graphic>
          </wp:inline>
        </w:drawing>
      </w:r>
    </w:p>
    <w:p w:rsidR="00515073" w:rsidRDefault="00515073" w:rsidP="00515073"/>
    <w:p w:rsidR="00515073" w:rsidRDefault="00515073" w:rsidP="00515073">
      <w:r>
        <w:t xml:space="preserve">Les points de vue sont relativement similaires entre PER et alumni puisque respectivement 53.5% et 56.8% approuvent les nouvelles dénominations. A noter que pour une fois le PER a plus exprimé son avis que les alumni sur la question (voir </w:t>
      </w:r>
      <w:r w:rsidR="00900F1E">
        <w:rPr>
          <w:i/>
        </w:rPr>
        <w:t>Graphiques 1</w:t>
      </w:r>
      <w:r w:rsidR="00FA29A0">
        <w:rPr>
          <w:i/>
        </w:rPr>
        <w:t>8</w:t>
      </w:r>
      <w:r w:rsidRPr="00515073">
        <w:rPr>
          <w:i/>
        </w:rPr>
        <w:t xml:space="preserve"> et 1</w:t>
      </w:r>
      <w:r w:rsidR="00FA29A0">
        <w:rPr>
          <w:i/>
        </w:rPr>
        <w:t>9</w:t>
      </w:r>
      <w:r>
        <w:t xml:space="preserve">) </w:t>
      </w:r>
    </w:p>
    <w:p w:rsidR="00390CC6" w:rsidRDefault="00390CC6" w:rsidP="00B04348">
      <w:pPr>
        <w:jc w:val="center"/>
      </w:pPr>
      <w:r>
        <w:br w:type="page"/>
      </w:r>
    </w:p>
    <w:p w:rsidR="00390CC6" w:rsidRDefault="00390CC6" w:rsidP="00B04348">
      <w:pPr>
        <w:sectPr w:rsidR="00390CC6" w:rsidSect="00630C6F">
          <w:headerReference w:type="even" r:id="rId26"/>
          <w:headerReference w:type="default" r:id="rId27"/>
          <w:footerReference w:type="even" r:id="rId28"/>
          <w:footerReference w:type="default" r:id="rId29"/>
          <w:headerReference w:type="first" r:id="rId30"/>
          <w:footerReference w:type="first" r:id="rId31"/>
          <w:pgSz w:w="11906" w:h="16838"/>
          <w:pgMar w:top="1751" w:right="1417" w:bottom="1276" w:left="2126" w:header="708" w:footer="708" w:gutter="0"/>
          <w:cols w:space="708"/>
          <w:docGrid w:linePitch="360"/>
        </w:sectPr>
      </w:pPr>
    </w:p>
    <w:p w:rsidR="00B04348" w:rsidRDefault="00B04348" w:rsidP="00390CC6">
      <w:pPr>
        <w:rPr>
          <w:i/>
        </w:rPr>
      </w:pPr>
    </w:p>
    <w:p w:rsidR="00390CC6" w:rsidRDefault="00900F1E" w:rsidP="00390CC6">
      <w:pPr>
        <w:jc w:val="center"/>
        <w:rPr>
          <w:i/>
        </w:rPr>
      </w:pPr>
      <w:r>
        <w:rPr>
          <w:i/>
        </w:rPr>
        <w:t>Graphique 1</w:t>
      </w:r>
      <w:r w:rsidR="00FA29A0">
        <w:rPr>
          <w:i/>
        </w:rPr>
        <w:t>8</w:t>
      </w:r>
      <w:r w:rsidR="00390CC6" w:rsidRPr="00056CDB">
        <w:rPr>
          <w:i/>
        </w:rPr>
        <w:t xml:space="preserve"> – </w:t>
      </w:r>
      <w:r w:rsidR="00390CC6">
        <w:rPr>
          <w:i/>
        </w:rPr>
        <w:t>Point de vue du PER sur les nouvelles dénominations</w:t>
      </w:r>
    </w:p>
    <w:p w:rsidR="00B04348" w:rsidRDefault="00390CC6" w:rsidP="00B04348">
      <w:pPr>
        <w:jc w:val="center"/>
        <w:rPr>
          <w:i/>
        </w:rPr>
      </w:pPr>
      <w:r>
        <w:rPr>
          <w:i/>
          <w:noProof/>
          <w:lang w:eastAsia="fr-CH"/>
        </w:rPr>
        <w:drawing>
          <wp:inline distT="0" distB="0" distL="0" distR="0" wp14:anchorId="2A797ABE">
            <wp:extent cx="2607717" cy="2188210"/>
            <wp:effectExtent l="0" t="0" r="2540" b="254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10910" cy="2190890"/>
                    </a:xfrm>
                    <a:prstGeom prst="rect">
                      <a:avLst/>
                    </a:prstGeom>
                    <a:noFill/>
                  </pic:spPr>
                </pic:pic>
              </a:graphicData>
            </a:graphic>
          </wp:inline>
        </w:drawing>
      </w:r>
    </w:p>
    <w:p w:rsidR="00B04348" w:rsidRDefault="00B04348" w:rsidP="00B04348">
      <w:pPr>
        <w:jc w:val="center"/>
        <w:rPr>
          <w:i/>
        </w:rPr>
      </w:pPr>
    </w:p>
    <w:p w:rsidR="00B04348" w:rsidRPr="00B04348" w:rsidRDefault="00FA29A0" w:rsidP="00B04348">
      <w:pPr>
        <w:jc w:val="center"/>
        <w:rPr>
          <w:i/>
        </w:rPr>
      </w:pPr>
      <w:r>
        <w:rPr>
          <w:i/>
        </w:rPr>
        <w:t>Graphique 19</w:t>
      </w:r>
      <w:r w:rsidR="00B04348" w:rsidRPr="00056CDB">
        <w:rPr>
          <w:i/>
        </w:rPr>
        <w:t xml:space="preserve"> – </w:t>
      </w:r>
      <w:r w:rsidR="00B04348">
        <w:rPr>
          <w:i/>
        </w:rPr>
        <w:t xml:space="preserve">Point de vue </w:t>
      </w:r>
      <w:r w:rsidR="00390CC6">
        <w:rPr>
          <w:i/>
        </w:rPr>
        <w:t xml:space="preserve">des </w:t>
      </w:r>
      <w:r w:rsidR="00B04348">
        <w:rPr>
          <w:i/>
        </w:rPr>
        <w:t>alumni sur les nouvelles dénominations</w:t>
      </w:r>
    </w:p>
    <w:p w:rsidR="00B04348" w:rsidRDefault="00B04348" w:rsidP="00B04348">
      <w:pPr>
        <w:jc w:val="center"/>
      </w:pPr>
      <w:r>
        <w:rPr>
          <w:noProof/>
          <w:lang w:eastAsia="fr-CH"/>
        </w:rPr>
        <w:drawing>
          <wp:inline distT="0" distB="0" distL="0" distR="0" wp14:anchorId="0B96BD29">
            <wp:extent cx="2290660" cy="2220165"/>
            <wp:effectExtent l="0" t="0" r="0" b="889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5704" cy="2225054"/>
                    </a:xfrm>
                    <a:prstGeom prst="rect">
                      <a:avLst/>
                    </a:prstGeom>
                    <a:noFill/>
                  </pic:spPr>
                </pic:pic>
              </a:graphicData>
            </a:graphic>
          </wp:inline>
        </w:drawing>
      </w:r>
    </w:p>
    <w:p w:rsidR="00390CC6" w:rsidRDefault="00390CC6" w:rsidP="00825046">
      <w:pPr>
        <w:sectPr w:rsidR="00390CC6" w:rsidSect="00390CC6">
          <w:type w:val="continuous"/>
          <w:pgSz w:w="11906" w:h="16838"/>
          <w:pgMar w:top="1751" w:right="1417" w:bottom="1276" w:left="2126" w:header="708" w:footer="708" w:gutter="0"/>
          <w:cols w:num="2" w:space="708"/>
          <w:docGrid w:linePitch="360"/>
        </w:sectPr>
      </w:pPr>
    </w:p>
    <w:p w:rsidR="00B04348" w:rsidRDefault="00B04348" w:rsidP="00825046"/>
    <w:p w:rsidR="00556046" w:rsidRDefault="00556046" w:rsidP="00825046">
      <w:r>
        <w:t xml:space="preserve">Les commentaires du PER sont intéressants et variés. En voici un échantillon : </w:t>
      </w:r>
    </w:p>
    <w:p w:rsidR="00556046" w:rsidRPr="00304DF1" w:rsidRDefault="00556046" w:rsidP="00E3206A">
      <w:pPr>
        <w:pStyle w:val="Paragraphedeliste"/>
        <w:numPr>
          <w:ilvl w:val="0"/>
          <w:numId w:val="7"/>
        </w:numPr>
        <w:ind w:left="993" w:right="1275"/>
        <w:rPr>
          <w:sz w:val="18"/>
        </w:rPr>
      </w:pPr>
      <w:r w:rsidRPr="00304DF1">
        <w:rPr>
          <w:sz w:val="18"/>
        </w:rPr>
        <w:t>«  Les nouvelles orientations offrent plus de visibilité de par leur dénomination »</w:t>
      </w:r>
      <w:r w:rsidR="00304DF1">
        <w:rPr>
          <w:sz w:val="18"/>
        </w:rPr>
        <w:t xml:space="preserve"> ; </w:t>
      </w:r>
    </w:p>
    <w:p w:rsidR="00556046" w:rsidRDefault="00556046" w:rsidP="00E3206A">
      <w:pPr>
        <w:pStyle w:val="Paragraphedeliste"/>
        <w:numPr>
          <w:ilvl w:val="0"/>
          <w:numId w:val="7"/>
        </w:numPr>
        <w:ind w:left="993" w:right="1275"/>
        <w:rPr>
          <w:sz w:val="18"/>
        </w:rPr>
      </w:pPr>
      <w:r w:rsidRPr="00304DF1">
        <w:rPr>
          <w:sz w:val="18"/>
        </w:rPr>
        <w:t>« </w:t>
      </w:r>
      <w:r w:rsidR="00304DF1" w:rsidRPr="00304DF1">
        <w:rPr>
          <w:sz w:val="18"/>
        </w:rPr>
        <w:t xml:space="preserve"> I</w:t>
      </w:r>
      <w:r w:rsidRPr="00304DF1">
        <w:rPr>
          <w:sz w:val="18"/>
        </w:rPr>
        <w:t>l manque dans TIN une orientation « Optimisation de l</w:t>
      </w:r>
      <w:r w:rsidR="00304DF1" w:rsidRPr="00304DF1">
        <w:rPr>
          <w:sz w:val="18"/>
        </w:rPr>
        <w:t>’</w:t>
      </w:r>
      <w:r w:rsidR="00304DF1">
        <w:rPr>
          <w:sz w:val="18"/>
        </w:rPr>
        <w:t xml:space="preserve">énergie des processus </w:t>
      </w:r>
      <w:r w:rsidRPr="00304DF1">
        <w:rPr>
          <w:sz w:val="18"/>
        </w:rPr>
        <w:t>industriels »</w:t>
      </w:r>
      <w:r w:rsidR="00304DF1">
        <w:rPr>
          <w:sz w:val="18"/>
        </w:rPr>
        <w:t xml:space="preserve"> ; </w:t>
      </w:r>
    </w:p>
    <w:p w:rsidR="00304DF1" w:rsidRDefault="00304DF1" w:rsidP="00E3206A">
      <w:pPr>
        <w:pStyle w:val="Paragraphedeliste"/>
        <w:numPr>
          <w:ilvl w:val="0"/>
          <w:numId w:val="7"/>
        </w:numPr>
        <w:ind w:left="993" w:right="1275"/>
        <w:rPr>
          <w:sz w:val="18"/>
        </w:rPr>
      </w:pPr>
      <w:r>
        <w:rPr>
          <w:sz w:val="18"/>
        </w:rPr>
        <w:t xml:space="preserve">« Il manque la production » ; </w:t>
      </w:r>
    </w:p>
    <w:p w:rsidR="00304DF1" w:rsidRDefault="00304DF1" w:rsidP="00E3206A">
      <w:pPr>
        <w:pStyle w:val="Paragraphedeliste"/>
        <w:numPr>
          <w:ilvl w:val="0"/>
          <w:numId w:val="7"/>
        </w:numPr>
        <w:ind w:left="993" w:right="1275"/>
        <w:rPr>
          <w:sz w:val="18"/>
        </w:rPr>
      </w:pPr>
      <w:r>
        <w:rPr>
          <w:sz w:val="18"/>
        </w:rPr>
        <w:t xml:space="preserve">« La distinction en CS et DS est peu clair » ; </w:t>
      </w:r>
    </w:p>
    <w:p w:rsidR="00304DF1" w:rsidRDefault="00304DF1" w:rsidP="00E3206A">
      <w:pPr>
        <w:pStyle w:val="Paragraphedeliste"/>
        <w:numPr>
          <w:ilvl w:val="0"/>
          <w:numId w:val="7"/>
        </w:numPr>
        <w:ind w:left="993" w:right="1275"/>
        <w:rPr>
          <w:sz w:val="18"/>
        </w:rPr>
      </w:pPr>
      <w:r>
        <w:rPr>
          <w:sz w:val="18"/>
        </w:rPr>
        <w:t xml:space="preserve">«  Il manque les systèmes embarqués » ; </w:t>
      </w:r>
    </w:p>
    <w:p w:rsidR="00304DF1" w:rsidRDefault="00304DF1" w:rsidP="00E3206A">
      <w:pPr>
        <w:pStyle w:val="Paragraphedeliste"/>
        <w:numPr>
          <w:ilvl w:val="0"/>
          <w:numId w:val="7"/>
        </w:numPr>
        <w:ind w:left="993" w:right="1275"/>
        <w:rPr>
          <w:sz w:val="18"/>
        </w:rPr>
      </w:pPr>
      <w:r>
        <w:rPr>
          <w:sz w:val="18"/>
        </w:rPr>
        <w:t xml:space="preserve">« Date Engineering plus adéquat, sinon Data Science » ; </w:t>
      </w:r>
    </w:p>
    <w:p w:rsidR="00304DF1" w:rsidRDefault="00304DF1" w:rsidP="00E3206A">
      <w:pPr>
        <w:pStyle w:val="Paragraphedeliste"/>
        <w:numPr>
          <w:ilvl w:val="0"/>
          <w:numId w:val="7"/>
        </w:numPr>
        <w:ind w:left="993" w:right="1275"/>
        <w:rPr>
          <w:sz w:val="18"/>
        </w:rPr>
      </w:pPr>
      <w:r>
        <w:rPr>
          <w:sz w:val="18"/>
        </w:rPr>
        <w:t xml:space="preserve">« Computer Science trop large » ; </w:t>
      </w:r>
    </w:p>
    <w:p w:rsidR="00304DF1" w:rsidRDefault="00304DF1" w:rsidP="00E3206A">
      <w:pPr>
        <w:pStyle w:val="Paragraphedeliste"/>
        <w:numPr>
          <w:ilvl w:val="0"/>
          <w:numId w:val="7"/>
        </w:numPr>
        <w:ind w:left="993" w:right="1275"/>
        <w:rPr>
          <w:sz w:val="18"/>
        </w:rPr>
      </w:pPr>
      <w:r>
        <w:rPr>
          <w:sz w:val="18"/>
        </w:rPr>
        <w:t>….</w:t>
      </w:r>
    </w:p>
    <w:p w:rsidR="00304DF1" w:rsidRPr="00304DF1" w:rsidRDefault="00304DF1" w:rsidP="00304DF1">
      <w:r w:rsidRPr="00304DF1">
        <w:t xml:space="preserve">Les commentaires des alumni recoupent en partie ceux du PER. En voici également un échantillon : </w:t>
      </w:r>
    </w:p>
    <w:p w:rsidR="00304DF1" w:rsidRDefault="00304DF1" w:rsidP="00E3206A">
      <w:pPr>
        <w:pStyle w:val="Paragraphedeliste"/>
        <w:numPr>
          <w:ilvl w:val="0"/>
          <w:numId w:val="8"/>
        </w:numPr>
        <w:ind w:left="993" w:right="1275"/>
        <w:rPr>
          <w:sz w:val="18"/>
        </w:rPr>
      </w:pPr>
      <w:r>
        <w:rPr>
          <w:sz w:val="18"/>
        </w:rPr>
        <w:t>« Manque télécommunication</w:t>
      </w:r>
      <w:r w:rsidR="000B167B">
        <w:rPr>
          <w:sz w:val="18"/>
        </w:rPr>
        <w:t xml:space="preserve"> e</w:t>
      </w:r>
      <w:r>
        <w:rPr>
          <w:sz w:val="18"/>
        </w:rPr>
        <w:t xml:space="preserve">t sécurité » ; </w:t>
      </w:r>
    </w:p>
    <w:p w:rsidR="00304DF1" w:rsidRDefault="00304DF1" w:rsidP="00E3206A">
      <w:pPr>
        <w:pStyle w:val="Paragraphedeliste"/>
        <w:numPr>
          <w:ilvl w:val="0"/>
          <w:numId w:val="8"/>
        </w:numPr>
        <w:ind w:left="993" w:right="1275"/>
        <w:rPr>
          <w:sz w:val="18"/>
        </w:rPr>
      </w:pPr>
      <w:r>
        <w:rPr>
          <w:sz w:val="18"/>
        </w:rPr>
        <w:t xml:space="preserve">« Le secteur de la sécurité informatique doit être représenté » ; </w:t>
      </w:r>
    </w:p>
    <w:p w:rsidR="00304DF1" w:rsidRDefault="00304DF1" w:rsidP="00E3206A">
      <w:pPr>
        <w:pStyle w:val="Paragraphedeliste"/>
        <w:numPr>
          <w:ilvl w:val="0"/>
          <w:numId w:val="8"/>
        </w:numPr>
        <w:ind w:left="993" w:right="1275"/>
        <w:rPr>
          <w:sz w:val="18"/>
        </w:rPr>
      </w:pPr>
      <w:r>
        <w:rPr>
          <w:sz w:val="18"/>
        </w:rPr>
        <w:t xml:space="preserve">« Mechanical Engineering semble trop large » ; </w:t>
      </w:r>
    </w:p>
    <w:p w:rsidR="00304DF1" w:rsidRDefault="00304DF1" w:rsidP="00E3206A">
      <w:pPr>
        <w:pStyle w:val="Paragraphedeliste"/>
        <w:numPr>
          <w:ilvl w:val="0"/>
          <w:numId w:val="8"/>
        </w:numPr>
        <w:ind w:left="993" w:right="1275"/>
        <w:rPr>
          <w:sz w:val="18"/>
        </w:rPr>
      </w:pPr>
      <w:r>
        <w:rPr>
          <w:sz w:val="18"/>
        </w:rPr>
        <w:t>« Oui pour TIN et TE, non pour TIC : il faudrait ajoute</w:t>
      </w:r>
      <w:r w:rsidR="000B167B">
        <w:rPr>
          <w:sz w:val="18"/>
        </w:rPr>
        <w:t>r</w:t>
      </w:r>
      <w:r>
        <w:rPr>
          <w:sz w:val="18"/>
        </w:rPr>
        <w:t xml:space="preserve"> une orientation Computer Science et Data Science » ; </w:t>
      </w:r>
    </w:p>
    <w:p w:rsidR="00304DF1" w:rsidRDefault="00304DF1" w:rsidP="00E3206A">
      <w:pPr>
        <w:pStyle w:val="Paragraphedeliste"/>
        <w:numPr>
          <w:ilvl w:val="0"/>
          <w:numId w:val="8"/>
        </w:numPr>
        <w:ind w:left="993" w:right="1275"/>
        <w:rPr>
          <w:sz w:val="18"/>
        </w:rPr>
      </w:pPr>
      <w:r>
        <w:rPr>
          <w:sz w:val="18"/>
        </w:rPr>
        <w:t xml:space="preserve">«  L’aspect manufacturing et production est complètement perdu » ; </w:t>
      </w:r>
    </w:p>
    <w:p w:rsidR="00304DF1" w:rsidRDefault="00304DF1" w:rsidP="00E3206A">
      <w:pPr>
        <w:pStyle w:val="Paragraphedeliste"/>
        <w:numPr>
          <w:ilvl w:val="0"/>
          <w:numId w:val="8"/>
        </w:numPr>
        <w:ind w:left="993" w:right="1275"/>
        <w:rPr>
          <w:sz w:val="18"/>
        </w:rPr>
      </w:pPr>
      <w:r>
        <w:rPr>
          <w:sz w:val="18"/>
        </w:rPr>
        <w:t>…</w:t>
      </w:r>
    </w:p>
    <w:p w:rsidR="00AC2E9D" w:rsidRDefault="00AC2E9D" w:rsidP="006348C6"/>
    <w:p w:rsidR="006348C6" w:rsidRDefault="00AC2E9D" w:rsidP="006348C6">
      <w:r w:rsidRPr="00AC2E9D">
        <w:t xml:space="preserve">Lors des focus group, il a été décidé de ne pas </w:t>
      </w:r>
      <w:r>
        <w:t xml:space="preserve">présenter </w:t>
      </w:r>
      <w:r w:rsidRPr="00AC2E9D">
        <w:t xml:space="preserve">le projet de nouvelle dénomination et de laisser les participant-e-s s’exprimer librement sur les dénominations actuelles des orientations/et options. </w:t>
      </w:r>
      <w:r w:rsidR="00A75D61">
        <w:t xml:space="preserve">Des discussions </w:t>
      </w:r>
      <w:r w:rsidR="000B167B">
        <w:t>pour certaines</w:t>
      </w:r>
      <w:r w:rsidR="00A75D61">
        <w:t xml:space="preserve"> intenses, o</w:t>
      </w:r>
      <w:r w:rsidR="006348C6">
        <w:t>n peut retenir les remarques suivantes</w:t>
      </w:r>
      <w:r w:rsidR="009A325F">
        <w:t xml:space="preserve"> </w:t>
      </w:r>
      <w:r>
        <w:t xml:space="preserve">et noter qu’elles </w:t>
      </w:r>
      <w:r w:rsidR="009A325F">
        <w:t>sont parfois contradictoires</w:t>
      </w:r>
      <w:r w:rsidR="006348C6">
        <w:t xml:space="preserve">: </w:t>
      </w:r>
    </w:p>
    <w:p w:rsidR="006348C6" w:rsidRPr="00A75D61" w:rsidRDefault="00B52B94" w:rsidP="00E3206A">
      <w:pPr>
        <w:pStyle w:val="Paragraphedeliste"/>
        <w:numPr>
          <w:ilvl w:val="0"/>
          <w:numId w:val="8"/>
        </w:numPr>
        <w:ind w:left="993" w:right="1275"/>
        <w:rPr>
          <w:sz w:val="18"/>
        </w:rPr>
      </w:pPr>
      <w:r w:rsidRPr="00A75D61">
        <w:rPr>
          <w:sz w:val="18"/>
        </w:rPr>
        <w:t xml:space="preserve">« TIN est un nom barbare ». </w:t>
      </w:r>
    </w:p>
    <w:p w:rsidR="00D918CA" w:rsidRPr="00A75D61" w:rsidRDefault="00D918CA" w:rsidP="00E3206A">
      <w:pPr>
        <w:pStyle w:val="Paragraphedeliste"/>
        <w:numPr>
          <w:ilvl w:val="0"/>
          <w:numId w:val="8"/>
        </w:numPr>
        <w:ind w:left="993" w:right="1275"/>
        <w:rPr>
          <w:sz w:val="18"/>
        </w:rPr>
      </w:pPr>
      <w:r w:rsidRPr="00A75D61">
        <w:rPr>
          <w:sz w:val="18"/>
        </w:rPr>
        <w:t xml:space="preserve">L’utilisation des acronymes TIC, TIN, TE est peu </w:t>
      </w:r>
      <w:r w:rsidR="00A75D61" w:rsidRPr="00A75D61">
        <w:rPr>
          <w:sz w:val="18"/>
        </w:rPr>
        <w:t>élégante</w:t>
      </w:r>
      <w:r w:rsidR="00A75D61">
        <w:rPr>
          <w:sz w:val="18"/>
        </w:rPr>
        <w:t xml:space="preserve">. Pour TIC, </w:t>
      </w:r>
      <w:r w:rsidR="004014B8">
        <w:rPr>
          <w:sz w:val="18"/>
        </w:rPr>
        <w:t>on pourrait</w:t>
      </w:r>
      <w:r w:rsidR="00A75D61">
        <w:rPr>
          <w:sz w:val="18"/>
        </w:rPr>
        <w:t xml:space="preserve"> parler de </w:t>
      </w:r>
      <w:r w:rsidR="00A75D61" w:rsidRPr="00101917">
        <w:rPr>
          <w:i/>
          <w:sz w:val="18"/>
        </w:rPr>
        <w:t>Informatique</w:t>
      </w:r>
      <w:r w:rsidR="004014B8" w:rsidRPr="00101917">
        <w:rPr>
          <w:i/>
          <w:sz w:val="18"/>
        </w:rPr>
        <w:t xml:space="preserve"> et système de communication</w:t>
      </w:r>
      <w:r w:rsidR="00101917">
        <w:rPr>
          <w:sz w:val="18"/>
        </w:rPr>
        <w:t xml:space="preserve"> ou de </w:t>
      </w:r>
      <w:r w:rsidR="004014B8" w:rsidRPr="00101917">
        <w:rPr>
          <w:i/>
          <w:sz w:val="18"/>
        </w:rPr>
        <w:t>Digitalisation – Technologies digitales</w:t>
      </w:r>
      <w:r w:rsidR="004014B8">
        <w:rPr>
          <w:sz w:val="18"/>
        </w:rPr>
        <w:t xml:space="preserve">. </w:t>
      </w:r>
    </w:p>
    <w:p w:rsidR="00B52B94" w:rsidRDefault="00B52B94" w:rsidP="00E3206A">
      <w:pPr>
        <w:pStyle w:val="Paragraphedeliste"/>
        <w:numPr>
          <w:ilvl w:val="0"/>
          <w:numId w:val="8"/>
        </w:numPr>
        <w:ind w:left="993" w:right="1275"/>
        <w:rPr>
          <w:sz w:val="18"/>
        </w:rPr>
      </w:pPr>
      <w:r w:rsidRPr="00A75D61">
        <w:rPr>
          <w:sz w:val="18"/>
        </w:rPr>
        <w:t xml:space="preserve">Il faut essayer de proposer des catégories plus vastes, à l’exemple des génies de l’EPFL. </w:t>
      </w:r>
    </w:p>
    <w:p w:rsidR="008B4B7F" w:rsidRPr="00A75D61" w:rsidRDefault="008B4B7F" w:rsidP="00E3206A">
      <w:pPr>
        <w:pStyle w:val="Paragraphedeliste"/>
        <w:numPr>
          <w:ilvl w:val="0"/>
          <w:numId w:val="8"/>
        </w:numPr>
        <w:ind w:left="993" w:right="1275"/>
        <w:rPr>
          <w:sz w:val="18"/>
        </w:rPr>
      </w:pPr>
      <w:r w:rsidRPr="00A75D61">
        <w:rPr>
          <w:sz w:val="18"/>
        </w:rPr>
        <w:t xml:space="preserve">A l’inverse, on devrait éviter de parler de sciences comme à l’EPFL, mais plutôt de domaines d’application (matériaux, électricité, biomédical…) à ne pas confondre avec </w:t>
      </w:r>
      <w:r w:rsidR="00A75D61">
        <w:rPr>
          <w:sz w:val="18"/>
        </w:rPr>
        <w:t xml:space="preserve">les </w:t>
      </w:r>
      <w:r w:rsidRPr="00A75D61">
        <w:rPr>
          <w:sz w:val="18"/>
        </w:rPr>
        <w:t>domaine</w:t>
      </w:r>
      <w:r w:rsidR="00A75D61">
        <w:rPr>
          <w:sz w:val="18"/>
        </w:rPr>
        <w:t>s</w:t>
      </w:r>
      <w:r w:rsidRPr="00A75D61">
        <w:rPr>
          <w:sz w:val="18"/>
        </w:rPr>
        <w:t xml:space="preserve"> de compétences. </w:t>
      </w:r>
    </w:p>
    <w:p w:rsidR="000B167B" w:rsidRDefault="000B167B" w:rsidP="00E3206A">
      <w:pPr>
        <w:pStyle w:val="Paragraphedeliste"/>
        <w:numPr>
          <w:ilvl w:val="0"/>
          <w:numId w:val="8"/>
        </w:numPr>
        <w:ind w:left="993" w:right="1275"/>
        <w:rPr>
          <w:sz w:val="18"/>
        </w:rPr>
      </w:pPr>
      <w:r w:rsidRPr="00A75D61">
        <w:rPr>
          <w:sz w:val="18"/>
        </w:rPr>
        <w:t>Les étapes de fabrication pourraient aussi être des catégories en soi : conception, simulation, etc.</w:t>
      </w:r>
    </w:p>
    <w:p w:rsidR="000B167B" w:rsidRPr="00A75D61" w:rsidRDefault="00101917" w:rsidP="00E3206A">
      <w:pPr>
        <w:pStyle w:val="Paragraphedeliste"/>
        <w:numPr>
          <w:ilvl w:val="0"/>
          <w:numId w:val="8"/>
        </w:numPr>
        <w:ind w:left="993" w:right="1275"/>
        <w:rPr>
          <w:sz w:val="18"/>
        </w:rPr>
      </w:pPr>
      <w:r>
        <w:rPr>
          <w:sz w:val="18"/>
        </w:rPr>
        <w:t xml:space="preserve">Avec </w:t>
      </w:r>
      <w:r w:rsidR="000B167B" w:rsidRPr="00101917">
        <w:rPr>
          <w:i/>
          <w:sz w:val="18"/>
        </w:rPr>
        <w:t>Data Science</w:t>
      </w:r>
      <w:r>
        <w:rPr>
          <w:sz w:val="18"/>
        </w:rPr>
        <w:t xml:space="preserve"> et </w:t>
      </w:r>
      <w:r w:rsidRPr="00101917">
        <w:rPr>
          <w:i/>
          <w:sz w:val="18"/>
        </w:rPr>
        <w:t>Computer Science</w:t>
      </w:r>
      <w:r w:rsidR="000B167B">
        <w:rPr>
          <w:sz w:val="18"/>
        </w:rPr>
        <w:t xml:space="preserve"> on perd la notion de réseau</w:t>
      </w:r>
    </w:p>
    <w:p w:rsidR="000B167B" w:rsidRDefault="00101917" w:rsidP="00E3206A">
      <w:pPr>
        <w:pStyle w:val="Paragraphedeliste"/>
        <w:numPr>
          <w:ilvl w:val="0"/>
          <w:numId w:val="8"/>
        </w:numPr>
        <w:ind w:left="993" w:right="1275"/>
        <w:rPr>
          <w:sz w:val="18"/>
        </w:rPr>
      </w:pPr>
      <w:r>
        <w:rPr>
          <w:sz w:val="18"/>
        </w:rPr>
        <w:t xml:space="preserve">La </w:t>
      </w:r>
      <w:r w:rsidRPr="00101917">
        <w:rPr>
          <w:i/>
          <w:sz w:val="18"/>
        </w:rPr>
        <w:t>Data Science</w:t>
      </w:r>
      <w:r>
        <w:rPr>
          <w:sz w:val="18"/>
        </w:rPr>
        <w:t xml:space="preserve"> </w:t>
      </w:r>
      <w:r w:rsidR="000B167B">
        <w:rPr>
          <w:sz w:val="18"/>
        </w:rPr>
        <w:t>inclut</w:t>
      </w:r>
      <w:r>
        <w:rPr>
          <w:sz w:val="18"/>
        </w:rPr>
        <w:t xml:space="preserve"> les </w:t>
      </w:r>
      <w:r w:rsidR="000B167B" w:rsidRPr="00101917">
        <w:rPr>
          <w:i/>
          <w:sz w:val="18"/>
        </w:rPr>
        <w:t>Sys</w:t>
      </w:r>
      <w:r w:rsidRPr="00101917">
        <w:rPr>
          <w:i/>
          <w:sz w:val="18"/>
        </w:rPr>
        <w:t>tèmes d’informations complexes</w:t>
      </w:r>
      <w:r w:rsidR="000B167B">
        <w:rPr>
          <w:sz w:val="18"/>
        </w:rPr>
        <w:t xml:space="preserve">. </w:t>
      </w:r>
    </w:p>
    <w:p w:rsidR="004014B8" w:rsidRDefault="00101917" w:rsidP="00E3206A">
      <w:pPr>
        <w:pStyle w:val="Paragraphedeliste"/>
        <w:numPr>
          <w:ilvl w:val="0"/>
          <w:numId w:val="8"/>
        </w:numPr>
        <w:ind w:left="993" w:right="1275"/>
        <w:rPr>
          <w:sz w:val="18"/>
        </w:rPr>
      </w:pPr>
      <w:r>
        <w:rPr>
          <w:sz w:val="18"/>
        </w:rPr>
        <w:t xml:space="preserve">En </w:t>
      </w:r>
      <w:r w:rsidR="004014B8" w:rsidRPr="00101917">
        <w:rPr>
          <w:i/>
          <w:sz w:val="18"/>
        </w:rPr>
        <w:t>Ingénierie logicielle</w:t>
      </w:r>
      <w:r>
        <w:rPr>
          <w:sz w:val="18"/>
        </w:rPr>
        <w:t>,</w:t>
      </w:r>
      <w:r w:rsidR="004014B8">
        <w:rPr>
          <w:sz w:val="18"/>
        </w:rPr>
        <w:t xml:space="preserve"> il faudra</w:t>
      </w:r>
      <w:r>
        <w:rPr>
          <w:sz w:val="18"/>
        </w:rPr>
        <w:t xml:space="preserve">it distinguer entre web based « </w:t>
      </w:r>
      <w:r w:rsidR="004014B8">
        <w:rPr>
          <w:sz w:val="18"/>
        </w:rPr>
        <w:t xml:space="preserve">client léger vs client lourd ». </w:t>
      </w:r>
    </w:p>
    <w:p w:rsidR="004014B8" w:rsidRPr="00A75D61" w:rsidRDefault="000B167B" w:rsidP="00E3206A">
      <w:pPr>
        <w:pStyle w:val="Paragraphedeliste"/>
        <w:numPr>
          <w:ilvl w:val="0"/>
          <w:numId w:val="8"/>
        </w:numPr>
        <w:ind w:left="993" w:right="1275"/>
        <w:rPr>
          <w:sz w:val="18"/>
        </w:rPr>
      </w:pPr>
      <w:r>
        <w:rPr>
          <w:sz w:val="18"/>
        </w:rPr>
        <w:t>Il faudrait mieux</w:t>
      </w:r>
      <w:r w:rsidR="00101917">
        <w:rPr>
          <w:sz w:val="18"/>
        </w:rPr>
        <w:t xml:space="preserve"> marquer la distinction </w:t>
      </w:r>
      <w:r w:rsidR="00101917" w:rsidRPr="00101917">
        <w:rPr>
          <w:i/>
          <w:sz w:val="18"/>
        </w:rPr>
        <w:t>Software</w:t>
      </w:r>
      <w:r w:rsidR="00101917">
        <w:rPr>
          <w:sz w:val="18"/>
        </w:rPr>
        <w:t xml:space="preserve"> vs </w:t>
      </w:r>
      <w:r w:rsidR="00101917" w:rsidRPr="00101917">
        <w:rPr>
          <w:i/>
          <w:sz w:val="18"/>
        </w:rPr>
        <w:t>Hardware</w:t>
      </w:r>
      <w:r w:rsidR="004014B8">
        <w:rPr>
          <w:sz w:val="18"/>
        </w:rPr>
        <w:t xml:space="preserve">. </w:t>
      </w:r>
    </w:p>
    <w:p w:rsidR="00A75D61" w:rsidRDefault="000B167B" w:rsidP="00E3206A">
      <w:pPr>
        <w:pStyle w:val="Paragraphedeliste"/>
        <w:numPr>
          <w:ilvl w:val="0"/>
          <w:numId w:val="8"/>
        </w:numPr>
        <w:ind w:left="993" w:right="1275"/>
        <w:rPr>
          <w:sz w:val="18"/>
        </w:rPr>
      </w:pPr>
      <w:r>
        <w:rPr>
          <w:sz w:val="18"/>
        </w:rPr>
        <w:t xml:space="preserve"> </w:t>
      </w:r>
      <w:r w:rsidR="00A75D61" w:rsidRPr="00101917">
        <w:rPr>
          <w:i/>
          <w:sz w:val="18"/>
        </w:rPr>
        <w:t>Système d’information complexe</w:t>
      </w:r>
      <w:r w:rsidR="00A75D61">
        <w:rPr>
          <w:sz w:val="18"/>
        </w:rPr>
        <w:t xml:space="preserve"> n’est pas une orientation exp</w:t>
      </w:r>
      <w:r w:rsidR="00101917">
        <w:rPr>
          <w:sz w:val="18"/>
        </w:rPr>
        <w:t xml:space="preserve">licite. Il faudrait parler de </w:t>
      </w:r>
      <w:r w:rsidR="00101917" w:rsidRPr="00101917">
        <w:rPr>
          <w:i/>
          <w:sz w:val="18"/>
        </w:rPr>
        <w:t>Big Data</w:t>
      </w:r>
      <w:r w:rsidR="00101917">
        <w:rPr>
          <w:sz w:val="18"/>
        </w:rPr>
        <w:t xml:space="preserve">, </w:t>
      </w:r>
      <w:r w:rsidR="00A75D61" w:rsidRPr="00101917">
        <w:rPr>
          <w:i/>
          <w:sz w:val="18"/>
        </w:rPr>
        <w:t>Intelligence artificielle</w:t>
      </w:r>
      <w:r w:rsidR="00101917">
        <w:rPr>
          <w:sz w:val="18"/>
        </w:rPr>
        <w:t xml:space="preserve">, </w:t>
      </w:r>
      <w:r w:rsidR="00101917" w:rsidRPr="00101917">
        <w:rPr>
          <w:i/>
          <w:sz w:val="18"/>
        </w:rPr>
        <w:t>Blockchain-cryptocurrency</w:t>
      </w:r>
      <w:r w:rsidR="00101917">
        <w:rPr>
          <w:i/>
          <w:sz w:val="18"/>
        </w:rPr>
        <w:t>.</w:t>
      </w:r>
    </w:p>
    <w:p w:rsidR="00A75D61" w:rsidRPr="004014B8" w:rsidRDefault="00101917" w:rsidP="00E3206A">
      <w:pPr>
        <w:pStyle w:val="Paragraphedeliste"/>
        <w:numPr>
          <w:ilvl w:val="0"/>
          <w:numId w:val="8"/>
        </w:numPr>
        <w:ind w:left="993" w:right="1275"/>
        <w:rPr>
          <w:sz w:val="18"/>
        </w:rPr>
      </w:pPr>
      <w:r>
        <w:rPr>
          <w:sz w:val="18"/>
        </w:rPr>
        <w:t>On peut parler d’ </w:t>
      </w:r>
      <w:r w:rsidR="00A75D61" w:rsidRPr="00101917">
        <w:rPr>
          <w:i/>
          <w:sz w:val="18"/>
        </w:rPr>
        <w:t>I</w:t>
      </w:r>
      <w:r w:rsidRPr="00101917">
        <w:rPr>
          <w:i/>
          <w:sz w:val="18"/>
        </w:rPr>
        <w:t>nfrastructure</w:t>
      </w:r>
      <w:r>
        <w:rPr>
          <w:sz w:val="18"/>
        </w:rPr>
        <w:t xml:space="preserve"> plutôt que de </w:t>
      </w:r>
      <w:r w:rsidR="00A75D61" w:rsidRPr="00101917">
        <w:rPr>
          <w:i/>
          <w:sz w:val="18"/>
        </w:rPr>
        <w:t xml:space="preserve">Réseau de </w:t>
      </w:r>
      <w:r w:rsidR="004014B8" w:rsidRPr="00101917">
        <w:rPr>
          <w:i/>
          <w:sz w:val="18"/>
        </w:rPr>
        <w:t>télécommunication</w:t>
      </w:r>
    </w:p>
    <w:p w:rsidR="008B4B7F" w:rsidRPr="00A75D61" w:rsidRDefault="00101917" w:rsidP="00E3206A">
      <w:pPr>
        <w:pStyle w:val="Paragraphedeliste"/>
        <w:numPr>
          <w:ilvl w:val="0"/>
          <w:numId w:val="8"/>
        </w:numPr>
        <w:ind w:left="993" w:right="1275"/>
        <w:rPr>
          <w:sz w:val="18"/>
        </w:rPr>
      </w:pPr>
      <w:r>
        <w:rPr>
          <w:sz w:val="18"/>
        </w:rPr>
        <w:t xml:space="preserve">La dénomination </w:t>
      </w:r>
      <w:r w:rsidRPr="00101917">
        <w:rPr>
          <w:i/>
          <w:sz w:val="18"/>
        </w:rPr>
        <w:t>Système embarqué</w:t>
      </w:r>
      <w:r w:rsidR="009A325F" w:rsidRPr="00A75D61">
        <w:rPr>
          <w:sz w:val="18"/>
        </w:rPr>
        <w:t xml:space="preserve"> n’</w:t>
      </w:r>
      <w:r w:rsidR="00A75D61">
        <w:rPr>
          <w:sz w:val="18"/>
        </w:rPr>
        <w:t xml:space="preserve">est absolument pas claire, ni sexy. </w:t>
      </w:r>
      <w:r w:rsidRPr="00101917">
        <w:rPr>
          <w:i/>
          <w:sz w:val="18"/>
        </w:rPr>
        <w:t>Embedded systems</w:t>
      </w:r>
      <w:r w:rsidR="004014B8">
        <w:rPr>
          <w:sz w:val="18"/>
        </w:rPr>
        <w:t xml:space="preserve"> est proposé »</w:t>
      </w:r>
    </w:p>
    <w:p w:rsidR="00A75D61" w:rsidRDefault="0071257C" w:rsidP="00E3206A">
      <w:pPr>
        <w:pStyle w:val="Paragraphedeliste"/>
        <w:numPr>
          <w:ilvl w:val="0"/>
          <w:numId w:val="8"/>
        </w:numPr>
        <w:ind w:left="993" w:right="1275"/>
        <w:rPr>
          <w:sz w:val="18"/>
        </w:rPr>
      </w:pPr>
      <w:r>
        <w:rPr>
          <w:sz w:val="18"/>
        </w:rPr>
        <w:t xml:space="preserve">La </w:t>
      </w:r>
      <w:r w:rsidRPr="0071257C">
        <w:rPr>
          <w:i/>
          <w:sz w:val="18"/>
        </w:rPr>
        <w:t>S</w:t>
      </w:r>
      <w:r w:rsidR="00B52B94" w:rsidRPr="0071257C">
        <w:rPr>
          <w:i/>
          <w:sz w:val="18"/>
        </w:rPr>
        <w:t>écurité</w:t>
      </w:r>
      <w:r w:rsidR="00B52B94" w:rsidRPr="00A75D61">
        <w:rPr>
          <w:sz w:val="18"/>
        </w:rPr>
        <w:t xml:space="preserve"> est une spécialité importante qui doit être traitée de manière</w:t>
      </w:r>
      <w:r w:rsidR="00A75D61">
        <w:rPr>
          <w:sz w:val="18"/>
        </w:rPr>
        <w:t xml:space="preserve"> distincte. </w:t>
      </w:r>
    </w:p>
    <w:p w:rsidR="008B4B7F" w:rsidRPr="00A75D61" w:rsidRDefault="008B4B7F" w:rsidP="00E3206A">
      <w:pPr>
        <w:pStyle w:val="Paragraphedeliste"/>
        <w:numPr>
          <w:ilvl w:val="0"/>
          <w:numId w:val="8"/>
        </w:numPr>
        <w:ind w:left="993" w:right="1275"/>
        <w:rPr>
          <w:sz w:val="18"/>
        </w:rPr>
      </w:pPr>
      <w:r w:rsidRPr="00A75D61">
        <w:rPr>
          <w:sz w:val="18"/>
        </w:rPr>
        <w:t xml:space="preserve">Il faut sortir </w:t>
      </w:r>
      <w:r w:rsidR="00A75D61" w:rsidRPr="002F72CD">
        <w:rPr>
          <w:i/>
          <w:sz w:val="18"/>
        </w:rPr>
        <w:t>M</w:t>
      </w:r>
      <w:r w:rsidRPr="002F72CD">
        <w:rPr>
          <w:i/>
          <w:sz w:val="18"/>
        </w:rPr>
        <w:t>atériaux</w:t>
      </w:r>
      <w:r w:rsidR="00A75D61">
        <w:rPr>
          <w:sz w:val="18"/>
        </w:rPr>
        <w:t xml:space="preserve"> de</w:t>
      </w:r>
      <w:r w:rsidRPr="00A75D61">
        <w:rPr>
          <w:sz w:val="18"/>
        </w:rPr>
        <w:t xml:space="preserve"> </w:t>
      </w:r>
      <w:r w:rsidR="00A75D61" w:rsidRPr="002F72CD">
        <w:rPr>
          <w:i/>
          <w:sz w:val="18"/>
        </w:rPr>
        <w:t>M</w:t>
      </w:r>
      <w:r w:rsidRPr="002F72CD">
        <w:rPr>
          <w:i/>
          <w:sz w:val="18"/>
        </w:rPr>
        <w:t>icro-et nanotechnologies</w:t>
      </w:r>
      <w:r w:rsidRPr="00A75D61">
        <w:rPr>
          <w:sz w:val="18"/>
        </w:rPr>
        <w:t xml:space="preserve">. </w:t>
      </w:r>
    </w:p>
    <w:p w:rsidR="00B52B94" w:rsidRPr="00A75D61" w:rsidRDefault="007A7AEC" w:rsidP="00E3206A">
      <w:pPr>
        <w:pStyle w:val="Paragraphedeliste"/>
        <w:numPr>
          <w:ilvl w:val="0"/>
          <w:numId w:val="8"/>
        </w:numPr>
        <w:ind w:left="993" w:right="1275"/>
        <w:rPr>
          <w:sz w:val="18"/>
        </w:rPr>
      </w:pPr>
      <w:r>
        <w:rPr>
          <w:sz w:val="18"/>
        </w:rPr>
        <w:t xml:space="preserve">La </w:t>
      </w:r>
      <w:r w:rsidRPr="007A7AEC">
        <w:rPr>
          <w:i/>
          <w:sz w:val="18"/>
        </w:rPr>
        <w:t>R</w:t>
      </w:r>
      <w:r w:rsidR="00B52B94" w:rsidRPr="007A7AEC">
        <w:rPr>
          <w:i/>
          <w:sz w:val="18"/>
        </w:rPr>
        <w:t>obotique</w:t>
      </w:r>
      <w:r w:rsidR="00B52B94" w:rsidRPr="00A75D61">
        <w:rPr>
          <w:sz w:val="18"/>
        </w:rPr>
        <w:t xml:space="preserve"> n’apparaît nulle part. </w:t>
      </w:r>
    </w:p>
    <w:p w:rsidR="008B4B7F" w:rsidRPr="00A75D61" w:rsidRDefault="008B4B7F" w:rsidP="00E3206A">
      <w:pPr>
        <w:pStyle w:val="Paragraphedeliste"/>
        <w:numPr>
          <w:ilvl w:val="0"/>
          <w:numId w:val="8"/>
        </w:numPr>
        <w:ind w:left="993" w:right="1275"/>
        <w:rPr>
          <w:sz w:val="18"/>
        </w:rPr>
      </w:pPr>
      <w:r w:rsidRPr="00A75D61">
        <w:rPr>
          <w:sz w:val="18"/>
        </w:rPr>
        <w:t>L</w:t>
      </w:r>
      <w:r w:rsidR="002F72CD">
        <w:rPr>
          <w:sz w:val="18"/>
        </w:rPr>
        <w:t xml:space="preserve">a </w:t>
      </w:r>
      <w:r w:rsidR="00A75D61" w:rsidRPr="002F72CD">
        <w:rPr>
          <w:i/>
          <w:sz w:val="18"/>
        </w:rPr>
        <w:t>P</w:t>
      </w:r>
      <w:r w:rsidRPr="002F72CD">
        <w:rPr>
          <w:i/>
          <w:sz w:val="18"/>
        </w:rPr>
        <w:t>roduction</w:t>
      </w:r>
      <w:r w:rsidR="00A75D61">
        <w:rPr>
          <w:sz w:val="18"/>
        </w:rPr>
        <w:t xml:space="preserve"> </w:t>
      </w:r>
      <w:r w:rsidR="002F72CD">
        <w:rPr>
          <w:sz w:val="18"/>
        </w:rPr>
        <w:t xml:space="preserve">et le </w:t>
      </w:r>
      <w:r w:rsidR="00A75D61" w:rsidRPr="002F72CD">
        <w:rPr>
          <w:i/>
          <w:sz w:val="18"/>
        </w:rPr>
        <w:t>M</w:t>
      </w:r>
      <w:r w:rsidRPr="002F72CD">
        <w:rPr>
          <w:i/>
          <w:sz w:val="18"/>
        </w:rPr>
        <w:t>anufacturing</w:t>
      </w:r>
      <w:r w:rsidRPr="00A75D61">
        <w:rPr>
          <w:sz w:val="18"/>
        </w:rPr>
        <w:t xml:space="preserve"> signifie</w:t>
      </w:r>
      <w:r w:rsidR="00A75D61">
        <w:rPr>
          <w:sz w:val="18"/>
        </w:rPr>
        <w:t>nt</w:t>
      </w:r>
      <w:r w:rsidRPr="00A75D61">
        <w:rPr>
          <w:sz w:val="18"/>
        </w:rPr>
        <w:t xml:space="preserve"> la même chose. Il faut choisir. </w:t>
      </w:r>
    </w:p>
    <w:p w:rsidR="008B4B7F" w:rsidRDefault="008B4B7F" w:rsidP="00E3206A">
      <w:pPr>
        <w:pStyle w:val="Paragraphedeliste"/>
        <w:numPr>
          <w:ilvl w:val="0"/>
          <w:numId w:val="8"/>
        </w:numPr>
        <w:ind w:left="993" w:right="1275"/>
        <w:rPr>
          <w:sz w:val="18"/>
        </w:rPr>
      </w:pPr>
      <w:r w:rsidRPr="00A75D61">
        <w:rPr>
          <w:sz w:val="18"/>
        </w:rPr>
        <w:t>Si TE est « </w:t>
      </w:r>
      <w:r w:rsidR="00A75D61">
        <w:rPr>
          <w:sz w:val="18"/>
        </w:rPr>
        <w:t>trendy</w:t>
      </w:r>
      <w:r w:rsidRPr="00A75D61">
        <w:rPr>
          <w:sz w:val="18"/>
        </w:rPr>
        <w:t> » comme l’a remarqué un participant, cette orientation ne fait pas l’</w:t>
      </w:r>
      <w:r w:rsidR="00A75D61" w:rsidRPr="00A75D61">
        <w:rPr>
          <w:sz w:val="18"/>
        </w:rPr>
        <w:t>unanimité</w:t>
      </w:r>
      <w:r w:rsidRPr="00A75D61">
        <w:rPr>
          <w:sz w:val="18"/>
        </w:rPr>
        <w:t xml:space="preserve"> dans le sens où il paraît excessif d’en faire une spécialisation. </w:t>
      </w:r>
    </w:p>
    <w:p w:rsidR="004014B8" w:rsidRPr="00A75D61" w:rsidRDefault="002F72CD" w:rsidP="00E3206A">
      <w:pPr>
        <w:pStyle w:val="Paragraphedeliste"/>
        <w:numPr>
          <w:ilvl w:val="0"/>
          <w:numId w:val="8"/>
        </w:numPr>
        <w:ind w:left="993" w:right="1275"/>
        <w:rPr>
          <w:sz w:val="18"/>
        </w:rPr>
      </w:pPr>
      <w:r>
        <w:rPr>
          <w:sz w:val="18"/>
        </w:rPr>
        <w:t xml:space="preserve">Où situer </w:t>
      </w:r>
      <w:r w:rsidRPr="002F72CD">
        <w:rPr>
          <w:i/>
          <w:sz w:val="18"/>
        </w:rPr>
        <w:t>drône</w:t>
      </w:r>
      <w:r w:rsidR="004014B8">
        <w:rPr>
          <w:sz w:val="18"/>
        </w:rPr>
        <w:t xml:space="preserve"> ? </w:t>
      </w:r>
    </w:p>
    <w:p w:rsidR="001D1359" w:rsidRDefault="00B7099F" w:rsidP="001D1359">
      <w:pPr>
        <w:pStyle w:val="Titre3"/>
      </w:pPr>
      <w:bookmarkStart w:id="23" w:name="_Toc536112184"/>
      <w:r>
        <w:t>Nouvelles propositions</w:t>
      </w:r>
      <w:bookmarkEnd w:id="23"/>
      <w:r>
        <w:t xml:space="preserve"> </w:t>
      </w:r>
    </w:p>
    <w:p w:rsidR="00F12743" w:rsidRDefault="00F12743" w:rsidP="00B7099F">
      <w:r>
        <w:t xml:space="preserve">Les alumni </w:t>
      </w:r>
      <w:r w:rsidR="00E0377F">
        <w:t xml:space="preserve">(hors TE et sous condition d’exercer une activité en lien avec l’option) </w:t>
      </w:r>
      <w:r>
        <w:t>ont été interpellés sur la pertinence de certaines propositions</w:t>
      </w:r>
      <w:r w:rsidR="0096556B">
        <w:t xml:space="preserve"> du redesign</w:t>
      </w:r>
      <w:r>
        <w:t xml:space="preserve">. Le </w:t>
      </w:r>
      <w:r w:rsidRPr="00F12743">
        <w:rPr>
          <w:i/>
        </w:rPr>
        <w:t xml:space="preserve">Graphique </w:t>
      </w:r>
      <w:r w:rsidR="00FA29A0">
        <w:rPr>
          <w:i/>
        </w:rPr>
        <w:t>20</w:t>
      </w:r>
      <w:r>
        <w:t xml:space="preserve"> montre que celles-ci sont toutes bien reçues en général. </w:t>
      </w:r>
    </w:p>
    <w:p w:rsidR="0096556B" w:rsidRDefault="0096556B" w:rsidP="00B7099F"/>
    <w:p w:rsidR="00F12743" w:rsidRPr="00F12743" w:rsidRDefault="00900F1E" w:rsidP="00F12743">
      <w:pPr>
        <w:jc w:val="center"/>
        <w:rPr>
          <w:i/>
        </w:rPr>
      </w:pPr>
      <w:r>
        <w:rPr>
          <w:i/>
        </w:rPr>
        <w:t xml:space="preserve">Graphique </w:t>
      </w:r>
      <w:r w:rsidR="00FA29A0">
        <w:rPr>
          <w:i/>
        </w:rPr>
        <w:t>20</w:t>
      </w:r>
      <w:r w:rsidR="00F12743" w:rsidRPr="00F12743">
        <w:rPr>
          <w:i/>
        </w:rPr>
        <w:t xml:space="preserve"> – Pertinence de proposition</w:t>
      </w:r>
      <w:r w:rsidR="0096556B">
        <w:rPr>
          <w:i/>
        </w:rPr>
        <w:t>s</w:t>
      </w:r>
      <w:r w:rsidR="00F12743" w:rsidRPr="00F12743">
        <w:rPr>
          <w:i/>
        </w:rPr>
        <w:t xml:space="preserve"> pour les alumni</w:t>
      </w:r>
    </w:p>
    <w:p w:rsidR="00F12743" w:rsidRDefault="00F12743" w:rsidP="00E0377F">
      <w:pPr>
        <w:jc w:val="center"/>
      </w:pPr>
      <w:r>
        <w:rPr>
          <w:noProof/>
          <w:lang w:eastAsia="fr-CH"/>
        </w:rPr>
        <w:drawing>
          <wp:inline distT="0" distB="0" distL="0" distR="0" wp14:anchorId="06048042">
            <wp:extent cx="4633595" cy="1917774"/>
            <wp:effectExtent l="0" t="0" r="0" b="635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36915" cy="1919148"/>
                    </a:xfrm>
                    <a:prstGeom prst="rect">
                      <a:avLst/>
                    </a:prstGeom>
                    <a:noFill/>
                  </pic:spPr>
                </pic:pic>
              </a:graphicData>
            </a:graphic>
          </wp:inline>
        </w:drawing>
      </w:r>
    </w:p>
    <w:p w:rsidR="0096556B" w:rsidRDefault="0096556B" w:rsidP="00B7099F">
      <w:r>
        <w:t>Les</w:t>
      </w:r>
      <w:r w:rsidR="00E0377F">
        <w:t xml:space="preserve"> mêmes</w:t>
      </w:r>
      <w:r>
        <w:t xml:space="preserve"> alumni ont été invité</w:t>
      </w:r>
      <w:r w:rsidR="00E0377F">
        <w:t>s</w:t>
      </w:r>
      <w:r>
        <w:t xml:space="preserve"> à identifier leur spécialisation actuelle par rapport aux nouveaux profils du redesign. Le </w:t>
      </w:r>
      <w:r w:rsidRPr="0082374C">
        <w:rPr>
          <w:i/>
        </w:rPr>
        <w:t xml:space="preserve">Graphique </w:t>
      </w:r>
      <w:r w:rsidR="00FA29A0">
        <w:rPr>
          <w:i/>
        </w:rPr>
        <w:t>21</w:t>
      </w:r>
      <w:r>
        <w:t xml:space="preserve"> montre que tous arrivent à s’identifier à l’une ou l’autre proposition, puisque le nombre de « Ne sais pas » est très faible. </w:t>
      </w:r>
    </w:p>
    <w:p w:rsidR="0096556B" w:rsidRDefault="0096556B" w:rsidP="0096556B">
      <w:pPr>
        <w:jc w:val="center"/>
        <w:rPr>
          <w:i/>
        </w:rPr>
      </w:pPr>
    </w:p>
    <w:p w:rsidR="0096556B" w:rsidRPr="0096556B" w:rsidRDefault="00900F1E" w:rsidP="0096556B">
      <w:pPr>
        <w:jc w:val="center"/>
        <w:rPr>
          <w:i/>
        </w:rPr>
      </w:pPr>
      <w:r>
        <w:rPr>
          <w:i/>
        </w:rPr>
        <w:t xml:space="preserve">Graphique </w:t>
      </w:r>
      <w:r w:rsidR="00FA29A0">
        <w:rPr>
          <w:i/>
        </w:rPr>
        <w:t>21</w:t>
      </w:r>
      <w:r w:rsidR="0096556B" w:rsidRPr="00F12743">
        <w:rPr>
          <w:i/>
        </w:rPr>
        <w:t xml:space="preserve"> –</w:t>
      </w:r>
      <w:r w:rsidR="0096556B">
        <w:rPr>
          <w:i/>
        </w:rPr>
        <w:t xml:space="preserve">Situation par les alumni par rapport aux propositions </w:t>
      </w:r>
      <w:r w:rsidR="0096556B" w:rsidRPr="00F12743">
        <w:rPr>
          <w:i/>
        </w:rPr>
        <w:t xml:space="preserve"> </w:t>
      </w:r>
    </w:p>
    <w:p w:rsidR="0096556B" w:rsidRDefault="0082374C" w:rsidP="0096556B">
      <w:pPr>
        <w:jc w:val="center"/>
      </w:pPr>
      <w:r>
        <w:rPr>
          <w:noProof/>
          <w:lang w:eastAsia="fr-CH"/>
        </w:rPr>
        <w:drawing>
          <wp:inline distT="0" distB="0" distL="0" distR="0" wp14:anchorId="2E1C2093">
            <wp:extent cx="5207277" cy="2230078"/>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09503" cy="2231031"/>
                    </a:xfrm>
                    <a:prstGeom prst="rect">
                      <a:avLst/>
                    </a:prstGeom>
                    <a:noFill/>
                  </pic:spPr>
                </pic:pic>
              </a:graphicData>
            </a:graphic>
          </wp:inline>
        </w:drawing>
      </w:r>
    </w:p>
    <w:p w:rsidR="0096556B" w:rsidRDefault="0082374C" w:rsidP="00B7099F">
      <w:r>
        <w:t xml:space="preserve">Le PER a été invité à faire cet exercice dans un premier temps pour </w:t>
      </w:r>
      <w:r w:rsidR="00A00B83">
        <w:t>ses</w:t>
      </w:r>
      <w:r>
        <w:t xml:space="preserve"> activités de recherche et d’enseignement (</w:t>
      </w:r>
      <w:r w:rsidRPr="0082374C">
        <w:rPr>
          <w:i/>
        </w:rPr>
        <w:t xml:space="preserve">Graphique </w:t>
      </w:r>
      <w:r w:rsidR="00FA29A0">
        <w:rPr>
          <w:i/>
        </w:rPr>
        <w:t>22</w:t>
      </w:r>
      <w:r>
        <w:t xml:space="preserve">) puis pour chacune des options du MSE </w:t>
      </w:r>
      <w:r w:rsidR="00E0377F">
        <w:t>(Annexe 4)</w:t>
      </w:r>
      <w:r w:rsidR="00A00B83">
        <w:t xml:space="preserve">. </w:t>
      </w:r>
    </w:p>
    <w:p w:rsidR="008D0D52" w:rsidRDefault="008D0D52" w:rsidP="00B7099F"/>
    <w:p w:rsidR="00E0377F" w:rsidRDefault="00E0377F" w:rsidP="00E0377F">
      <w:pPr>
        <w:jc w:val="center"/>
        <w:rPr>
          <w:i/>
        </w:rPr>
      </w:pPr>
    </w:p>
    <w:p w:rsidR="0082374C" w:rsidRPr="00E0377F" w:rsidRDefault="00900F1E" w:rsidP="00E0377F">
      <w:pPr>
        <w:jc w:val="center"/>
        <w:rPr>
          <w:i/>
        </w:rPr>
      </w:pPr>
      <w:r>
        <w:rPr>
          <w:i/>
        </w:rPr>
        <w:t xml:space="preserve">Graphique </w:t>
      </w:r>
      <w:r w:rsidR="00FA29A0">
        <w:rPr>
          <w:i/>
        </w:rPr>
        <w:t>22</w:t>
      </w:r>
      <w:r w:rsidR="00E0377F" w:rsidRPr="00F12743">
        <w:rPr>
          <w:i/>
        </w:rPr>
        <w:t xml:space="preserve"> –</w:t>
      </w:r>
      <w:r w:rsidR="00E0377F">
        <w:rPr>
          <w:i/>
        </w:rPr>
        <w:t xml:space="preserve">Situation du PER par rapport aux propositions </w:t>
      </w:r>
      <w:r w:rsidR="00E0377F" w:rsidRPr="00F12743">
        <w:rPr>
          <w:i/>
        </w:rPr>
        <w:t xml:space="preserve"> </w:t>
      </w:r>
    </w:p>
    <w:p w:rsidR="0082374C" w:rsidRPr="0096556B" w:rsidRDefault="0082374C" w:rsidP="00B7099F">
      <w:r>
        <w:rPr>
          <w:noProof/>
          <w:lang w:eastAsia="fr-CH"/>
        </w:rPr>
        <w:drawing>
          <wp:inline distT="0" distB="0" distL="0" distR="0" wp14:anchorId="5E6F2E85">
            <wp:extent cx="4972050" cy="2481283"/>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78710" cy="2484606"/>
                    </a:xfrm>
                    <a:prstGeom prst="rect">
                      <a:avLst/>
                    </a:prstGeom>
                    <a:noFill/>
                  </pic:spPr>
                </pic:pic>
              </a:graphicData>
            </a:graphic>
          </wp:inline>
        </w:drawing>
      </w:r>
    </w:p>
    <w:p w:rsidR="00E0377F" w:rsidRDefault="00900F1E" w:rsidP="00B7099F">
      <w:r>
        <w:t xml:space="preserve">Le </w:t>
      </w:r>
      <w:r w:rsidRPr="00900F1E">
        <w:rPr>
          <w:i/>
        </w:rPr>
        <w:t>T</w:t>
      </w:r>
      <w:r w:rsidR="00EA1E36" w:rsidRPr="00900F1E">
        <w:rPr>
          <w:i/>
        </w:rPr>
        <w:t xml:space="preserve">ableau </w:t>
      </w:r>
      <w:r w:rsidRPr="00900F1E">
        <w:rPr>
          <w:i/>
        </w:rPr>
        <w:t>3</w:t>
      </w:r>
      <w:r w:rsidR="00EA1E36">
        <w:t xml:space="preserve"> résume ces exercices. </w:t>
      </w:r>
    </w:p>
    <w:p w:rsidR="00E073FF" w:rsidRDefault="00E073FF" w:rsidP="00B7099F"/>
    <w:p w:rsidR="00EA1E36" w:rsidRPr="00EA1E36" w:rsidRDefault="00900F1E" w:rsidP="00EA1E36">
      <w:pPr>
        <w:jc w:val="center"/>
        <w:rPr>
          <w:i/>
        </w:rPr>
      </w:pPr>
      <w:r>
        <w:rPr>
          <w:i/>
        </w:rPr>
        <w:t>Tableau 3</w:t>
      </w:r>
      <w:r w:rsidR="00EA1E36" w:rsidRPr="00EA1E36">
        <w:rPr>
          <w:i/>
        </w:rPr>
        <w:t xml:space="preserve"> – Situation des options actuelles dans les propositions du redesign</w:t>
      </w:r>
    </w:p>
    <w:tbl>
      <w:tblPr>
        <w:tblStyle w:val="TableauGrille1Clair-Accentuation1"/>
        <w:tblW w:w="0" w:type="auto"/>
        <w:jc w:val="center"/>
        <w:tblLook w:val="04A0" w:firstRow="1" w:lastRow="0" w:firstColumn="1" w:lastColumn="0" w:noHBand="0" w:noVBand="1"/>
      </w:tblPr>
      <w:tblGrid>
        <w:gridCol w:w="2830"/>
        <w:gridCol w:w="2552"/>
      </w:tblGrid>
      <w:tr w:rsidR="00A00B83" w:rsidRPr="00EA1E36" w:rsidTr="00EA1E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B7099F">
            <w:pPr>
              <w:rPr>
                <w:sz w:val="18"/>
              </w:rPr>
            </w:pPr>
            <w:r w:rsidRPr="00EA1E36">
              <w:rPr>
                <w:sz w:val="18"/>
              </w:rPr>
              <w:t>11 Options actuelles</w:t>
            </w:r>
          </w:p>
        </w:tc>
        <w:tc>
          <w:tcPr>
            <w:tcW w:w="2552" w:type="dxa"/>
          </w:tcPr>
          <w:p w:rsidR="00A00B83" w:rsidRPr="00EA1E36" w:rsidRDefault="00A00B83" w:rsidP="00B7099F">
            <w:pPr>
              <w:cnfStyle w:val="100000000000" w:firstRow="1" w:lastRow="0" w:firstColumn="0" w:lastColumn="0" w:oddVBand="0" w:evenVBand="0" w:oddHBand="0" w:evenHBand="0" w:firstRowFirstColumn="0" w:firstRowLastColumn="0" w:lastRowFirstColumn="0" w:lastRowLastColumn="0"/>
              <w:rPr>
                <w:sz w:val="18"/>
              </w:rPr>
            </w:pPr>
            <w:r w:rsidRPr="00EA1E36">
              <w:rPr>
                <w:sz w:val="18"/>
              </w:rPr>
              <w:t>Proposition du redesign</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 xml:space="preserve">Systèmes embarqués </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[Electrical Engineering]</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EA1E36" w:rsidP="00A00B83">
            <w:pPr>
              <w:rPr>
                <w:b w:val="0"/>
                <w:sz w:val="18"/>
              </w:rPr>
            </w:pPr>
            <w:r>
              <w:rPr>
                <w:b w:val="0"/>
                <w:sz w:val="18"/>
              </w:rPr>
              <w:t>Production et manufacturing</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[Mechanical Engineering]</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 xml:space="preserve">Mécatronique </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[Mechatronics &amp; Automation]</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 xml:space="preserve">Biomédical </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[Medical Technologies]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 xml:space="preserve">Micro- et nanotechnologies et Matériaux innovants </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[Medical Technologies]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Ingénierie logicielle</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[Computer Sciences]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Réseaux de télécommunications et sécurité de l’information</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[Computer Sciences]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Systèmes embarqués et mobiles</w:t>
            </w:r>
          </w:p>
        </w:tc>
        <w:tc>
          <w:tcPr>
            <w:tcW w:w="2552" w:type="dxa"/>
          </w:tcPr>
          <w:p w:rsidR="00A00B83" w:rsidRPr="00EA1E36" w:rsidRDefault="00EA1E36" w:rsidP="00EA1E36">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[Computer Sciences]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Systèmes d’informations complexes</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[Computer Sciences]</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Energie électrique</w:t>
            </w:r>
          </w:p>
        </w:tc>
        <w:tc>
          <w:tcPr>
            <w:tcW w:w="2552" w:type="dxa"/>
          </w:tcPr>
          <w:p w:rsidR="00A00B83" w:rsidRPr="00EA1E36" w:rsidRDefault="00EA1E36" w:rsidP="00EA1E36">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[Energy Environement]</w:t>
            </w:r>
          </w:p>
        </w:tc>
      </w:tr>
      <w:tr w:rsidR="00A00B83" w:rsidRPr="00EA1E36" w:rsidTr="00EA1E36">
        <w:trPr>
          <w:jc w:val="center"/>
        </w:trPr>
        <w:tc>
          <w:tcPr>
            <w:cnfStyle w:val="001000000000" w:firstRow="0" w:lastRow="0" w:firstColumn="1" w:lastColumn="0" w:oddVBand="0" w:evenVBand="0" w:oddHBand="0" w:evenHBand="0" w:firstRowFirstColumn="0" w:firstRowLastColumn="0" w:lastRowFirstColumn="0" w:lastRowLastColumn="0"/>
            <w:tcW w:w="2830" w:type="dxa"/>
          </w:tcPr>
          <w:p w:rsidR="00A00B83" w:rsidRPr="00EA1E36" w:rsidRDefault="00A00B83" w:rsidP="00A00B83">
            <w:pPr>
              <w:rPr>
                <w:b w:val="0"/>
                <w:sz w:val="18"/>
              </w:rPr>
            </w:pPr>
            <w:r w:rsidRPr="00EA1E36">
              <w:rPr>
                <w:b w:val="0"/>
                <w:sz w:val="18"/>
              </w:rPr>
              <w:t xml:space="preserve">Energie thermique </w:t>
            </w:r>
          </w:p>
        </w:tc>
        <w:tc>
          <w:tcPr>
            <w:tcW w:w="2552" w:type="dxa"/>
          </w:tcPr>
          <w:p w:rsidR="00A00B83" w:rsidRPr="00EA1E36" w:rsidRDefault="00EA1E36" w:rsidP="00A00B83">
            <w:pPr>
              <w:cnfStyle w:val="000000000000" w:firstRow="0" w:lastRow="0" w:firstColumn="0" w:lastColumn="0" w:oddVBand="0" w:evenVBand="0" w:oddHBand="0" w:evenHBand="0" w:firstRowFirstColumn="0" w:firstRowLastColumn="0" w:lastRowFirstColumn="0" w:lastRowLastColumn="0"/>
              <w:rPr>
                <w:sz w:val="18"/>
              </w:rPr>
            </w:pPr>
            <w:r w:rsidRPr="00EA1E36">
              <w:rPr>
                <w:sz w:val="18"/>
              </w:rPr>
              <w:t>[Energy Environement]</w:t>
            </w:r>
          </w:p>
        </w:tc>
      </w:tr>
    </w:tbl>
    <w:p w:rsidR="008D0D52" w:rsidRDefault="008D0D52" w:rsidP="00B7099F"/>
    <w:p w:rsidR="00A00B83" w:rsidRPr="00A00B83" w:rsidRDefault="00EA1E36" w:rsidP="00B7099F">
      <w:r>
        <w:t>Il est intéressant de noter que dans beaucoup de commentaire, il étai</w:t>
      </w:r>
      <w:r w:rsidR="008D0D52">
        <w:t xml:space="preserve">t demandé de créer une option </w:t>
      </w:r>
      <w:r w:rsidRPr="008D0D52">
        <w:rPr>
          <w:i/>
        </w:rPr>
        <w:t>Data Science</w:t>
      </w:r>
      <w:r>
        <w:t xml:space="preserve"> mais qu’aucune des options actuelles ne s’identi</w:t>
      </w:r>
      <w:r w:rsidR="008D0D52">
        <w:t xml:space="preserve">fie </w:t>
      </w:r>
      <w:r>
        <w:t>finalement clairement à cette p</w:t>
      </w:r>
      <w:r w:rsidR="008D0D52">
        <w:t xml:space="preserve">roposition. L’option actuelle </w:t>
      </w:r>
      <w:r w:rsidR="008D0D52" w:rsidRPr="008D0D52">
        <w:rPr>
          <w:i/>
        </w:rPr>
        <w:t>Ingénierie logicielle</w:t>
      </w:r>
      <w:r>
        <w:t xml:space="preserve"> est perçu</w:t>
      </w:r>
      <w:r w:rsidR="008D0D52">
        <w:t xml:space="preserve">e d’abord dans </w:t>
      </w:r>
      <w:r w:rsidRPr="008D0D52">
        <w:rPr>
          <w:i/>
        </w:rPr>
        <w:t>Computer Sciences</w:t>
      </w:r>
      <w:r w:rsidR="008D0D52">
        <w:t xml:space="preserve"> avant </w:t>
      </w:r>
      <w:r w:rsidR="008D0D52" w:rsidRPr="008D0D52">
        <w:rPr>
          <w:i/>
        </w:rPr>
        <w:t>Data Science</w:t>
      </w:r>
      <w:r>
        <w:t xml:space="preserve">. </w:t>
      </w:r>
    </w:p>
    <w:p w:rsidR="00314D27" w:rsidRPr="00E0377F" w:rsidRDefault="00314D27" w:rsidP="00E0377F">
      <w:pPr>
        <w:pStyle w:val="Titre1"/>
      </w:pPr>
      <w:bookmarkStart w:id="24" w:name="_Toc536112185"/>
      <w:r w:rsidRPr="00E0377F">
        <w:t>Conclusions</w:t>
      </w:r>
      <w:bookmarkEnd w:id="24"/>
      <w:r w:rsidRPr="00E0377F">
        <w:t xml:space="preserve"> </w:t>
      </w:r>
    </w:p>
    <w:p w:rsidR="008737D5" w:rsidRDefault="00566FB8" w:rsidP="009B0871">
      <w:r>
        <w:t>Ce travail mené</w:t>
      </w:r>
      <w:r w:rsidR="003D6074" w:rsidRPr="003D6074">
        <w:t xml:space="preserve"> pour le MSE avait des objectifs bien précis</w:t>
      </w:r>
      <w:r>
        <w:t xml:space="preserve"> en lien avec le contexte de redesign interne et national de la filière</w:t>
      </w:r>
      <w:r w:rsidR="008737D5">
        <w:t xml:space="preserve">, pour savoir si les options actuelles répondent aux besoins du marché, si </w:t>
      </w:r>
      <w:r w:rsidR="009F69B2">
        <w:t>les nouvelles dénominations</w:t>
      </w:r>
      <w:r w:rsidR="008737D5">
        <w:t xml:space="preserve"> sont adéquates</w:t>
      </w:r>
      <w:r w:rsidR="009F69B2">
        <w:t xml:space="preserve">, </w:t>
      </w:r>
      <w:r w:rsidR="008737D5">
        <w:t>et si</w:t>
      </w:r>
      <w:r w:rsidR="009F69B2">
        <w:t xml:space="preserve"> les options actuelles </w:t>
      </w:r>
      <w:r w:rsidR="008737D5">
        <w:t xml:space="preserve">se situent </w:t>
      </w:r>
      <w:r w:rsidR="009F69B2">
        <w:t>dans le projet</w:t>
      </w:r>
      <w:r w:rsidR="003D6074" w:rsidRPr="003D6074">
        <w:t xml:space="preserve">. </w:t>
      </w:r>
    </w:p>
    <w:p w:rsidR="008737D5" w:rsidRDefault="008737D5" w:rsidP="009B0871"/>
    <w:p w:rsidR="009B0871" w:rsidRPr="00F7375C" w:rsidRDefault="003D6074" w:rsidP="00F7375C">
      <w:pPr>
        <w:pStyle w:val="TM3"/>
        <w:tabs>
          <w:tab w:val="left" w:pos="1100"/>
          <w:tab w:val="right" w:leader="dot" w:pos="8353"/>
        </w:tabs>
        <w:rPr>
          <w:rFonts w:asciiTheme="minorHAnsi" w:eastAsiaTheme="minorEastAsia" w:hAnsiTheme="minorHAnsi" w:cstheme="minorBidi"/>
          <w:noProof/>
          <w:sz w:val="22"/>
          <w:lang w:eastAsia="fr-CH"/>
        </w:rPr>
      </w:pPr>
      <w:r w:rsidRPr="003D6074">
        <w:t xml:space="preserve">Les analyses menées </w:t>
      </w:r>
      <w:r>
        <w:t>permettent non seulement de tirer des conclusions qui répondent à ces objectifs</w:t>
      </w:r>
      <w:r w:rsidR="00566FB8">
        <w:t xml:space="preserve"> </w:t>
      </w:r>
      <w:r>
        <w:t>mais apport</w:t>
      </w:r>
      <w:r w:rsidR="00566FB8">
        <w:t>ent aussi des éclairages nouveaux</w:t>
      </w:r>
      <w:r>
        <w:t xml:space="preserve"> sur </w:t>
      </w:r>
      <w:r w:rsidR="00566FB8">
        <w:t>d</w:t>
      </w:r>
      <w:r>
        <w:t xml:space="preserve">es perceptions </w:t>
      </w:r>
      <w:r w:rsidR="00FA29A0">
        <w:t xml:space="preserve">et </w:t>
      </w:r>
      <w:r w:rsidR="00566FB8">
        <w:t>des aspects</w:t>
      </w:r>
      <w:r>
        <w:t xml:space="preserve"> </w:t>
      </w:r>
      <w:r w:rsidR="005420DA">
        <w:t xml:space="preserve">qui </w:t>
      </w:r>
      <w:r>
        <w:t xml:space="preserve">n’avaient jusque-là par été examinés : </w:t>
      </w:r>
    </w:p>
    <w:p w:rsidR="00B010F4" w:rsidRDefault="00B010F4" w:rsidP="00E3206A">
      <w:pPr>
        <w:pStyle w:val="Paragraphedeliste"/>
        <w:numPr>
          <w:ilvl w:val="0"/>
          <w:numId w:val="9"/>
        </w:numPr>
      </w:pPr>
      <w:r>
        <w:t>L</w:t>
      </w:r>
      <w:r w:rsidR="00F7375C">
        <w:t>e l</w:t>
      </w:r>
      <w:r>
        <w:t xml:space="preserve">ien entre l’activité des alumni et l’option choisie ; </w:t>
      </w:r>
    </w:p>
    <w:p w:rsidR="008D0D52" w:rsidRDefault="00F7375C" w:rsidP="00E3206A">
      <w:pPr>
        <w:pStyle w:val="Paragraphedeliste"/>
        <w:numPr>
          <w:ilvl w:val="0"/>
          <w:numId w:val="9"/>
        </w:numPr>
      </w:pPr>
      <w:r>
        <w:t xml:space="preserve">Le point de vue des entreprises sur les diplômés ; </w:t>
      </w:r>
    </w:p>
    <w:p w:rsidR="00F7375C" w:rsidRDefault="00F7375C" w:rsidP="00E3206A">
      <w:pPr>
        <w:pStyle w:val="Paragraphedeliste"/>
        <w:numPr>
          <w:ilvl w:val="0"/>
          <w:numId w:val="9"/>
        </w:numPr>
      </w:pPr>
      <w:r>
        <w:t xml:space="preserve">La perception des différences entre Master HES vs EPF ; </w:t>
      </w:r>
    </w:p>
    <w:p w:rsidR="009F69B2" w:rsidRDefault="009F69B2" w:rsidP="00E3206A">
      <w:pPr>
        <w:pStyle w:val="Paragraphedeliste"/>
        <w:numPr>
          <w:ilvl w:val="0"/>
          <w:numId w:val="9"/>
        </w:numPr>
      </w:pPr>
      <w:r>
        <w:t xml:space="preserve">L’équilibre entre théorie et pratique ; </w:t>
      </w:r>
    </w:p>
    <w:p w:rsidR="00B010F4" w:rsidRDefault="00B010F4" w:rsidP="00E3206A">
      <w:pPr>
        <w:pStyle w:val="Paragraphedeliste"/>
        <w:numPr>
          <w:ilvl w:val="0"/>
          <w:numId w:val="9"/>
        </w:numPr>
      </w:pPr>
      <w:r>
        <w:t xml:space="preserve">Les méthodes pédagogiques ; </w:t>
      </w:r>
    </w:p>
    <w:p w:rsidR="003D6074" w:rsidRDefault="008737D5" w:rsidP="00E3206A">
      <w:pPr>
        <w:pStyle w:val="Paragraphedeliste"/>
        <w:numPr>
          <w:ilvl w:val="0"/>
          <w:numId w:val="9"/>
        </w:numPr>
      </w:pPr>
      <w:r>
        <w:t>L’a</w:t>
      </w:r>
      <w:r w:rsidR="003D6074">
        <w:t xml:space="preserve">ccès à l’information ; </w:t>
      </w:r>
    </w:p>
    <w:p w:rsidR="00FA29A0" w:rsidRDefault="00B010F4" w:rsidP="00E3206A">
      <w:pPr>
        <w:pStyle w:val="Paragraphedeliste"/>
        <w:numPr>
          <w:ilvl w:val="0"/>
          <w:numId w:val="9"/>
        </w:numPr>
      </w:pPr>
      <w:r>
        <w:t xml:space="preserve">L’anglais dans les cours ; </w:t>
      </w:r>
    </w:p>
    <w:p w:rsidR="00F7375C" w:rsidRDefault="00B010F4" w:rsidP="00E3206A">
      <w:pPr>
        <w:pStyle w:val="Paragraphedeliste"/>
        <w:numPr>
          <w:ilvl w:val="0"/>
          <w:numId w:val="9"/>
        </w:numPr>
      </w:pPr>
      <w:r>
        <w:t>Les po</w:t>
      </w:r>
      <w:r w:rsidR="00F7375C">
        <w:t xml:space="preserve">ints de vue sur le MSE national ; </w:t>
      </w:r>
    </w:p>
    <w:p w:rsidR="00F7375C" w:rsidRDefault="00F7375C" w:rsidP="00E3206A">
      <w:pPr>
        <w:pStyle w:val="Paragraphedeliste"/>
        <w:numPr>
          <w:ilvl w:val="0"/>
          <w:numId w:val="9"/>
        </w:numPr>
      </w:pPr>
      <w:r>
        <w:t xml:space="preserve">Les critères d’engagement d’un ingénieur ; </w:t>
      </w:r>
    </w:p>
    <w:p w:rsidR="003D6074" w:rsidRDefault="00F7375C" w:rsidP="00E3206A">
      <w:pPr>
        <w:pStyle w:val="Paragraphedeliste"/>
        <w:numPr>
          <w:ilvl w:val="0"/>
          <w:numId w:val="9"/>
        </w:numPr>
      </w:pPr>
      <w:r>
        <w:t xml:space="preserve">Les attentes des entreprises. </w:t>
      </w:r>
      <w:r w:rsidR="00B010F4">
        <w:t xml:space="preserve"> </w:t>
      </w:r>
    </w:p>
    <w:p w:rsidR="00B010F4" w:rsidRDefault="00B010F4" w:rsidP="00B010F4"/>
    <w:p w:rsidR="009B0871" w:rsidRPr="00493346" w:rsidRDefault="009B0871" w:rsidP="009B0871">
      <w:pPr>
        <w:pStyle w:val="Paragraphedeliste"/>
        <w:numPr>
          <w:ilvl w:val="0"/>
          <w:numId w:val="6"/>
        </w:numPr>
        <w:rPr>
          <w:b/>
          <w:bCs/>
          <w:color w:val="0070C0"/>
          <w:lang w:eastAsia="fr-FR"/>
        </w:rPr>
      </w:pPr>
      <w:r w:rsidRPr="00493346">
        <w:rPr>
          <w:color w:val="0070C0"/>
          <w:lang w:eastAsia="fr-FR"/>
        </w:rPr>
        <w:t>Déterminer si les orientations/profils actuelles répondent à des besoins réels</w:t>
      </w:r>
    </w:p>
    <w:p w:rsidR="001726C2" w:rsidRDefault="001726C2" w:rsidP="001726C2">
      <w:pPr>
        <w:rPr>
          <w:lang w:eastAsia="fr-FR"/>
        </w:rPr>
      </w:pPr>
      <w:r>
        <w:rPr>
          <w:lang w:eastAsia="fr-FR"/>
        </w:rPr>
        <w:t xml:space="preserve">Oui de manière générale, l’analyse a démontré que les besoins du marché et les spécialisations des champs TIN, TIC et TE semblent couverts par les profils actuels, et qu’ils répondent à des besoins. </w:t>
      </w:r>
    </w:p>
    <w:p w:rsidR="003A3272" w:rsidRDefault="001726C2" w:rsidP="001726C2">
      <w:pPr>
        <w:rPr>
          <w:lang w:eastAsia="fr-FR"/>
        </w:rPr>
      </w:pPr>
      <w:r>
        <w:rPr>
          <w:lang w:eastAsia="fr-FR"/>
        </w:rPr>
        <w:t xml:space="preserve">Cependant, d’autres cours et spécialisations demandent à être envisagés. </w:t>
      </w:r>
    </w:p>
    <w:p w:rsidR="003A3272" w:rsidRPr="001726C2" w:rsidRDefault="003A3272" w:rsidP="001726C2">
      <w:pPr>
        <w:rPr>
          <w:lang w:eastAsia="fr-FR"/>
        </w:rPr>
      </w:pPr>
    </w:p>
    <w:p w:rsidR="009B0871" w:rsidRDefault="009B0871" w:rsidP="009B0871">
      <w:pPr>
        <w:pStyle w:val="Paragraphedeliste"/>
        <w:numPr>
          <w:ilvl w:val="0"/>
          <w:numId w:val="5"/>
        </w:numPr>
        <w:rPr>
          <w:color w:val="0070C0"/>
          <w:lang w:eastAsia="fr-FR"/>
        </w:rPr>
      </w:pPr>
      <w:r w:rsidRPr="00493346">
        <w:rPr>
          <w:color w:val="0070C0"/>
          <w:lang w:eastAsia="fr-FR"/>
        </w:rPr>
        <w:t>Déterminer si d’autres orientations/profils doivent être envisagées</w:t>
      </w:r>
    </w:p>
    <w:p w:rsidR="00B043D0" w:rsidRDefault="00B043D0" w:rsidP="00B043D0">
      <w:pPr>
        <w:rPr>
          <w:lang w:eastAsia="fr-FR"/>
        </w:rPr>
      </w:pPr>
      <w:r>
        <w:rPr>
          <w:lang w:eastAsia="fr-FR"/>
        </w:rPr>
        <w:t xml:space="preserve">Dans ce rapport, plusieurs éléments d’amélioration ont été proposés par les parties interrogées. </w:t>
      </w:r>
    </w:p>
    <w:p w:rsidR="00B043D0" w:rsidRDefault="00B043D0" w:rsidP="00B043D0">
      <w:pPr>
        <w:rPr>
          <w:lang w:eastAsia="fr-FR"/>
        </w:rPr>
      </w:pPr>
      <w:r>
        <w:rPr>
          <w:lang w:eastAsia="fr-FR"/>
        </w:rPr>
        <w:t>Cela va de contenus</w:t>
      </w:r>
      <w:r w:rsidR="003A3272">
        <w:rPr>
          <w:lang w:eastAsia="fr-FR"/>
        </w:rPr>
        <w:t xml:space="preserve"> de cours (gestion de projets, négociations, etc.)</w:t>
      </w:r>
      <w:r>
        <w:rPr>
          <w:lang w:eastAsia="fr-FR"/>
        </w:rPr>
        <w:t>, à la révision des orientations et profils actuels</w:t>
      </w:r>
      <w:r w:rsidR="003A3272">
        <w:rPr>
          <w:lang w:eastAsia="fr-FR"/>
        </w:rPr>
        <w:t xml:space="preserve"> (supprimer les acronymes, ajouter une orientation robotique, etc.)</w:t>
      </w:r>
      <w:r>
        <w:rPr>
          <w:lang w:eastAsia="fr-FR"/>
        </w:rPr>
        <w:t xml:space="preserve">. </w:t>
      </w:r>
    </w:p>
    <w:p w:rsidR="003A3272" w:rsidRPr="00B043D0" w:rsidRDefault="003A3272" w:rsidP="00B043D0">
      <w:pPr>
        <w:rPr>
          <w:lang w:eastAsia="fr-FR"/>
        </w:rPr>
      </w:pPr>
    </w:p>
    <w:p w:rsidR="009B0871" w:rsidRPr="00493346" w:rsidRDefault="009B0871" w:rsidP="00B043D0">
      <w:pPr>
        <w:pStyle w:val="Paragraphedeliste"/>
        <w:numPr>
          <w:ilvl w:val="0"/>
          <w:numId w:val="5"/>
        </w:numPr>
        <w:rPr>
          <w:color w:val="0070C0"/>
          <w:lang w:eastAsia="fr-FR"/>
        </w:rPr>
      </w:pPr>
      <w:r w:rsidRPr="00493346">
        <w:rPr>
          <w:color w:val="0070C0"/>
          <w:lang w:eastAsia="fr-FR"/>
        </w:rPr>
        <w:t>Permettre le choix éclairé des orientations/profils HES-SO pour 2020</w:t>
      </w:r>
    </w:p>
    <w:p w:rsidR="007C2767" w:rsidRDefault="007C2767" w:rsidP="007C2767">
      <w:pPr>
        <w:rPr>
          <w:lang w:eastAsia="fr-FR"/>
        </w:rPr>
      </w:pPr>
      <w:r>
        <w:rPr>
          <w:lang w:eastAsia="fr-FR"/>
        </w:rPr>
        <w:t xml:space="preserve">En quelques mots, nous pourrions résumer ainsi les grandes lignes de réforme des profils HES-SO : </w:t>
      </w:r>
    </w:p>
    <w:p w:rsidR="007C2767" w:rsidRDefault="007C2767" w:rsidP="007C2767">
      <w:pPr>
        <w:pStyle w:val="Paragraphedeliste"/>
        <w:numPr>
          <w:ilvl w:val="1"/>
          <w:numId w:val="5"/>
        </w:numPr>
        <w:rPr>
          <w:lang w:eastAsia="fr-FR"/>
        </w:rPr>
      </w:pPr>
      <w:r>
        <w:rPr>
          <w:lang w:eastAsia="fr-FR"/>
        </w:rPr>
        <w:t xml:space="preserve">L’équilibre entre théorie et pratique peut être amélioré en proposant plus de cours pratique ; </w:t>
      </w:r>
    </w:p>
    <w:p w:rsidR="007C2767" w:rsidRDefault="007C2767" w:rsidP="007C2767">
      <w:pPr>
        <w:pStyle w:val="Paragraphedeliste"/>
        <w:numPr>
          <w:ilvl w:val="1"/>
          <w:numId w:val="5"/>
        </w:numPr>
        <w:rPr>
          <w:lang w:eastAsia="fr-FR"/>
        </w:rPr>
      </w:pPr>
      <w:r>
        <w:rPr>
          <w:lang w:eastAsia="fr-FR"/>
        </w:rPr>
        <w:t xml:space="preserve">Des cours en anglais dès la première année pourraient être proposés aux étudiant-e-s qui sont ouvert-e-s à cette idée et que les alumni saluent. Pour ménager le PER, il s’agirait d’insister pour la documentation et projets soient rédigés en anglais, mais sans obligation de parler l’anglais ; </w:t>
      </w:r>
    </w:p>
    <w:p w:rsidR="007C2767" w:rsidRDefault="00EB196F" w:rsidP="007C2767">
      <w:pPr>
        <w:pStyle w:val="Paragraphedeliste"/>
        <w:numPr>
          <w:ilvl w:val="1"/>
          <w:numId w:val="5"/>
        </w:numPr>
        <w:rPr>
          <w:lang w:eastAsia="fr-FR"/>
        </w:rPr>
      </w:pPr>
      <w:r>
        <w:rPr>
          <w:lang w:eastAsia="fr-FR"/>
        </w:rPr>
        <w:t>La question de l’accès aux études doctorales au même titre que les universités est une préoccupation des alumni</w:t>
      </w:r>
      <w:r w:rsidR="003A3272">
        <w:rPr>
          <w:lang w:eastAsia="fr-FR"/>
        </w:rPr>
        <w:t xml:space="preserve"> ; </w:t>
      </w:r>
    </w:p>
    <w:p w:rsidR="003A3272" w:rsidRDefault="003A3272" w:rsidP="007C2767">
      <w:pPr>
        <w:pStyle w:val="Paragraphedeliste"/>
        <w:numPr>
          <w:ilvl w:val="1"/>
          <w:numId w:val="5"/>
        </w:numPr>
        <w:rPr>
          <w:lang w:eastAsia="fr-FR"/>
        </w:rPr>
      </w:pPr>
      <w:r>
        <w:rPr>
          <w:lang w:eastAsia="fr-FR"/>
        </w:rPr>
        <w:t xml:space="preserve">La création de liens plus forts entre les entreprises et les hautes écoles est attendue par les premières. </w:t>
      </w:r>
    </w:p>
    <w:p w:rsidR="003A3272" w:rsidRDefault="009B0871" w:rsidP="003A3272">
      <w:pPr>
        <w:numPr>
          <w:ilvl w:val="0"/>
          <w:numId w:val="5"/>
        </w:numPr>
        <w:rPr>
          <w:color w:val="0070C0"/>
          <w:lang w:eastAsia="fr-FR"/>
        </w:rPr>
      </w:pPr>
      <w:r w:rsidRPr="00493346">
        <w:rPr>
          <w:color w:val="0070C0"/>
          <w:lang w:eastAsia="fr-FR"/>
        </w:rPr>
        <w:t>Fournir aux représentants de la HES-SO pour chaque profil de quoi alimenter et justifier les positions de la HES-SO</w:t>
      </w:r>
    </w:p>
    <w:p w:rsidR="003A3272" w:rsidRDefault="003A3272" w:rsidP="003A3272">
      <w:pPr>
        <w:rPr>
          <w:lang w:eastAsia="fr-FR"/>
        </w:rPr>
      </w:pPr>
      <w:r>
        <w:rPr>
          <w:lang w:eastAsia="fr-FR"/>
        </w:rPr>
        <w:t>Les chapitres 3.4.1 et 3.4.2 amènent de nombreuses pistes. La consultation des commentaires détaillés dans les ppt et mindmap est fortement recommandées et aidera sans aucun doute le copil à</w:t>
      </w:r>
      <w:bookmarkStart w:id="25" w:name="_GoBack"/>
      <w:bookmarkEnd w:id="25"/>
      <w:r>
        <w:rPr>
          <w:lang w:eastAsia="fr-FR"/>
        </w:rPr>
        <w:t xml:space="preserve"> affiner sa vision et justifier ses positions. </w:t>
      </w:r>
    </w:p>
    <w:p w:rsidR="00C047A8" w:rsidRPr="003A3272" w:rsidRDefault="003A3272" w:rsidP="003A3272">
      <w:pPr>
        <w:rPr>
          <w:lang w:eastAsia="fr-FR"/>
        </w:rPr>
      </w:pPr>
      <w:r>
        <w:rPr>
          <w:lang w:eastAsia="fr-FR"/>
        </w:rPr>
        <w:t xml:space="preserve"> </w:t>
      </w:r>
      <w:r w:rsidR="00C047A8">
        <w:br w:type="page"/>
      </w:r>
    </w:p>
    <w:p w:rsidR="009C289C" w:rsidRDefault="009C289C" w:rsidP="00E0377F">
      <w:pPr>
        <w:pStyle w:val="Titre1"/>
      </w:pPr>
      <w:bookmarkStart w:id="26" w:name="_Toc536112186"/>
      <w:r>
        <w:t>Annexes</w:t>
      </w:r>
      <w:bookmarkEnd w:id="26"/>
    </w:p>
    <w:p w:rsidR="009C289C" w:rsidRDefault="009C289C" w:rsidP="00E0377F">
      <w:pPr>
        <w:pStyle w:val="Titre2"/>
      </w:pPr>
      <w:bookmarkStart w:id="27" w:name="_Toc535960951"/>
      <w:bookmarkStart w:id="28" w:name="_Toc535961957"/>
      <w:bookmarkStart w:id="29" w:name="_Toc536112187"/>
      <w:r>
        <w:t>Quest</w:t>
      </w:r>
      <w:r w:rsidR="00F96CC7">
        <w:rPr>
          <w:noProof/>
          <w:lang w:eastAsia="fr-CH"/>
        </w:rPr>
        <w:drawing>
          <wp:anchor distT="0" distB="0" distL="114300" distR="114300" simplePos="0" relativeHeight="251658240" behindDoc="0" locked="0" layoutInCell="1" allowOverlap="1">
            <wp:simplePos x="0" y="0"/>
            <wp:positionH relativeFrom="column">
              <wp:posOffset>361315</wp:posOffset>
            </wp:positionH>
            <wp:positionV relativeFrom="paragraph">
              <wp:posOffset>179070</wp:posOffset>
            </wp:positionV>
            <wp:extent cx="4825365" cy="6828790"/>
            <wp:effectExtent l="0" t="0" r="0" b="0"/>
            <wp:wrapTopAndBottom/>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ster of Science en Engineering - sondage auprès des étudiants_Page_01.jpg"/>
                    <pic:cNvPicPr/>
                  </pic:nvPicPr>
                  <pic:blipFill>
                    <a:blip r:embed="rId37">
                      <a:extLst>
                        <a:ext uri="{28A0092B-C50C-407E-A947-70E740481C1C}">
                          <a14:useLocalDpi xmlns:a14="http://schemas.microsoft.com/office/drawing/2010/main" val="0"/>
                        </a:ext>
                      </a:extLst>
                    </a:blip>
                    <a:stretch>
                      <a:fillRect/>
                    </a:stretch>
                  </pic:blipFill>
                  <pic:spPr>
                    <a:xfrm>
                      <a:off x="0" y="0"/>
                      <a:ext cx="4825365" cy="6828790"/>
                    </a:xfrm>
                    <a:prstGeom prst="rect">
                      <a:avLst/>
                    </a:prstGeom>
                  </pic:spPr>
                </pic:pic>
              </a:graphicData>
            </a:graphic>
            <wp14:sizeRelH relativeFrom="page">
              <wp14:pctWidth>0</wp14:pctWidth>
            </wp14:sizeRelH>
            <wp14:sizeRelV relativeFrom="page">
              <wp14:pctHeight>0</wp14:pctHeight>
            </wp14:sizeRelV>
          </wp:anchor>
        </w:drawing>
      </w:r>
      <w:r>
        <w:t>ionnaire Etudiant-e-s</w:t>
      </w:r>
      <w:bookmarkEnd w:id="27"/>
      <w:bookmarkEnd w:id="28"/>
      <w:bookmarkEnd w:id="29"/>
    </w:p>
    <w:p w:rsidR="00F96CC7" w:rsidRDefault="00F96CC7" w:rsidP="00AC0F7C">
      <w:pPr>
        <w:spacing w:after="200" w:line="276" w:lineRule="auto"/>
        <w:jc w:val="left"/>
      </w:pPr>
      <w:r>
        <w:rPr>
          <w:noProof/>
          <w:lang w:eastAsia="fr-CH"/>
        </w:rPr>
        <w:drawing>
          <wp:inline distT="0" distB="0" distL="0" distR="0">
            <wp:extent cx="5310505" cy="7514590"/>
            <wp:effectExtent l="0" t="0" r="444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ster of Science en Engineering - sondage auprès des étudiants_Page_02.jpg"/>
                    <pic:cNvPicPr/>
                  </pic:nvPicPr>
                  <pic:blipFill>
                    <a:blip r:embed="rId38">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aster of Science en Engineering - sondage auprès des étudiants_Page_03.jpg"/>
                    <pic:cNvPicPr/>
                  </pic:nvPicPr>
                  <pic:blipFill>
                    <a:blip r:embed="rId39">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ster of Science en Engineering - sondage auprès des étudiants_Page_04.jpg"/>
                    <pic:cNvPicPr/>
                  </pic:nvPicPr>
                  <pic:blipFill>
                    <a:blip r:embed="rId40">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ster of Science en Engineering - sondage auprès des étudiants_Page_05.jpg"/>
                    <pic:cNvPicPr/>
                  </pic:nvPicPr>
                  <pic:blipFill>
                    <a:blip r:embed="rId41">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aster of Science en Engineering - sondage auprès des étudiants_Page_06.jpg"/>
                    <pic:cNvPicPr/>
                  </pic:nvPicPr>
                  <pic:blipFill>
                    <a:blip r:embed="rId42">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aster of Science en Engineering - sondage auprès des étudiants_Page_07.jpg"/>
                    <pic:cNvPicPr/>
                  </pic:nvPicPr>
                  <pic:blipFill>
                    <a:blip r:embed="rId43">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ster of Science en Engineering - sondage auprès des étudiants_Page_08.jpg"/>
                    <pic:cNvPicPr/>
                  </pic:nvPicPr>
                  <pic:blipFill>
                    <a:blip r:embed="rId44">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ter of Science en Engineering - sondage auprès des étudiants_Page_09.jpg"/>
                    <pic:cNvPicPr/>
                  </pic:nvPicPr>
                  <pic:blipFill>
                    <a:blip r:embed="rId45">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aster of Science en Engineering - sondage auprès des étudiants_Page_10.jpg"/>
                    <pic:cNvPicPr/>
                  </pic:nvPicPr>
                  <pic:blipFill>
                    <a:blip r:embed="rId46">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aster of Science en Engineering - sondage auprès des étudiants_Page_11.jpg"/>
                    <pic:cNvPicPr/>
                  </pic:nvPicPr>
                  <pic:blipFill>
                    <a:blip r:embed="rId47">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aster of Science en Engineering - sondage auprès des étudiants_Page_12.jpg"/>
                    <pic:cNvPicPr/>
                  </pic:nvPicPr>
                  <pic:blipFill>
                    <a:blip r:embed="rId48">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p>
    <w:p w:rsidR="00766C33" w:rsidRPr="00766C33" w:rsidRDefault="00AC0F7C" w:rsidP="00AC0F7C">
      <w:pPr>
        <w:spacing w:after="200" w:line="276" w:lineRule="auto"/>
        <w:jc w:val="left"/>
      </w:pPr>
      <w:r>
        <w:br w:type="page"/>
      </w:r>
    </w:p>
    <w:p w:rsidR="003E5FC8" w:rsidRDefault="009C289C" w:rsidP="00C379B9">
      <w:pPr>
        <w:pStyle w:val="Titre2"/>
      </w:pPr>
      <w:bookmarkStart w:id="30" w:name="_Toc535960957"/>
      <w:bookmarkStart w:id="31" w:name="_Toc535961963"/>
      <w:bookmarkStart w:id="32" w:name="_Toc536112188"/>
      <w:r>
        <w:t>Questionnaire PER</w:t>
      </w:r>
      <w:bookmarkEnd w:id="30"/>
      <w:bookmarkEnd w:id="31"/>
      <w:bookmarkEnd w:id="32"/>
    </w:p>
    <w:p w:rsidR="009C289C" w:rsidRDefault="003E5FC8" w:rsidP="003E5FC8">
      <w:r>
        <w:rPr>
          <w:noProof/>
          <w:lang w:eastAsia="fr-CH"/>
        </w:rPr>
        <w:drawing>
          <wp:inline distT="0" distB="0" distL="0" distR="0" wp14:anchorId="27B3475A" wp14:editId="23C5226F">
            <wp:extent cx="4611271" cy="652514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aster of Science en Engineering - sondage auprès du PER_Page_1.jpg"/>
                    <pic:cNvPicPr/>
                  </pic:nvPicPr>
                  <pic:blipFill>
                    <a:blip r:embed="rId49">
                      <a:extLst>
                        <a:ext uri="{28A0092B-C50C-407E-A947-70E740481C1C}">
                          <a14:useLocalDpi xmlns:a14="http://schemas.microsoft.com/office/drawing/2010/main" val="0"/>
                        </a:ext>
                      </a:extLst>
                    </a:blip>
                    <a:stretch>
                      <a:fillRect/>
                    </a:stretch>
                  </pic:blipFill>
                  <pic:spPr>
                    <a:xfrm>
                      <a:off x="0" y="0"/>
                      <a:ext cx="4612632" cy="6527071"/>
                    </a:xfrm>
                    <a:prstGeom prst="rect">
                      <a:avLst/>
                    </a:prstGeom>
                  </pic:spPr>
                </pic:pic>
              </a:graphicData>
            </a:graphic>
          </wp:inline>
        </w:drawing>
      </w:r>
    </w:p>
    <w:p w:rsidR="00F63A7C" w:rsidRDefault="003E5FC8" w:rsidP="00AC0F7C">
      <w:pPr>
        <w:spacing w:after="200" w:line="276" w:lineRule="auto"/>
        <w:jc w:val="left"/>
      </w:pPr>
      <w:r>
        <w:rPr>
          <w:noProof/>
          <w:lang w:eastAsia="fr-CH"/>
        </w:rPr>
        <w:drawing>
          <wp:inline distT="0" distB="0" distL="0" distR="0">
            <wp:extent cx="5310505" cy="7514590"/>
            <wp:effectExtent l="0" t="0" r="444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Master of Science en Engineering - sondage auprès du PER_Page_2.jpg"/>
                    <pic:cNvPicPr/>
                  </pic:nvPicPr>
                  <pic:blipFill>
                    <a:blip r:embed="rId50">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Master of Science en Engineering - sondage auprès du PER_Page_3.jpg"/>
                    <pic:cNvPicPr/>
                  </pic:nvPicPr>
                  <pic:blipFill>
                    <a:blip r:embed="rId51">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aster of Science en Engineering - sondage auprès du PER_Page_4.jpg"/>
                    <pic:cNvPicPr/>
                  </pic:nvPicPr>
                  <pic:blipFill>
                    <a:blip r:embed="rId52">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Master of Science en Engineering - sondage auprès du PER_Page_5.jpg"/>
                    <pic:cNvPicPr/>
                  </pic:nvPicPr>
                  <pic:blipFill>
                    <a:blip r:embed="rId53">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aster of Science en Engineering - sondage auprès du PER_Page_6.jpg"/>
                    <pic:cNvPicPr/>
                  </pic:nvPicPr>
                  <pic:blipFill>
                    <a:blip r:embed="rId54">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aster of Science en Engineering - sondage auprès du PER_Page_7.jpg"/>
                    <pic:cNvPicPr/>
                  </pic:nvPicPr>
                  <pic:blipFill>
                    <a:blip r:embed="rId55">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aster of Science en Engineering - sondage auprès du PER_Page_8.jpg"/>
                    <pic:cNvPicPr/>
                  </pic:nvPicPr>
                  <pic:blipFill>
                    <a:blip r:embed="rId56">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p>
    <w:p w:rsidR="00F63A7C" w:rsidRDefault="00F63A7C" w:rsidP="00AC0F7C">
      <w:pPr>
        <w:spacing w:after="200" w:line="276" w:lineRule="auto"/>
        <w:jc w:val="left"/>
      </w:pPr>
    </w:p>
    <w:p w:rsidR="00AC0F7C" w:rsidRPr="00AC0F7C" w:rsidRDefault="00AC0F7C" w:rsidP="00AC0F7C">
      <w:pPr>
        <w:spacing w:after="200" w:line="276" w:lineRule="auto"/>
        <w:jc w:val="left"/>
      </w:pPr>
      <w:r>
        <w:br w:type="page"/>
      </w:r>
    </w:p>
    <w:p w:rsidR="00B97040" w:rsidRDefault="009C289C" w:rsidP="00B97040">
      <w:pPr>
        <w:pStyle w:val="Titre2"/>
        <w:ind w:left="0" w:firstLine="0"/>
      </w:pPr>
      <w:bookmarkStart w:id="33" w:name="_Toc535960963"/>
      <w:bookmarkStart w:id="34" w:name="_Toc535961969"/>
      <w:bookmarkStart w:id="35" w:name="_Toc536112189"/>
      <w:r>
        <w:t>Questionnair</w:t>
      </w:r>
      <w:r w:rsidR="00B97040">
        <w:t>e alumni</w:t>
      </w:r>
      <w:bookmarkEnd w:id="35"/>
    </w:p>
    <w:p w:rsidR="009C289C" w:rsidRDefault="00B97040" w:rsidP="00B97040">
      <w:r>
        <w:rPr>
          <w:noProof/>
          <w:lang w:eastAsia="fr-CH"/>
        </w:rPr>
        <w:drawing>
          <wp:inline distT="0" distB="0" distL="0" distR="0" wp14:anchorId="4291A2B1" wp14:editId="681B47D9">
            <wp:extent cx="4968562" cy="6680200"/>
            <wp:effectExtent l="0" t="0" r="3810" b="63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aster of Science in Engineering - sondage auprès des alumni_Page_01.jpg"/>
                    <pic:cNvPicPr/>
                  </pic:nvPicPr>
                  <pic:blipFill>
                    <a:blip r:embed="rId57">
                      <a:extLst>
                        <a:ext uri="{28A0092B-C50C-407E-A947-70E740481C1C}">
                          <a14:useLocalDpi xmlns:a14="http://schemas.microsoft.com/office/drawing/2010/main" val="0"/>
                        </a:ext>
                      </a:extLst>
                    </a:blip>
                    <a:stretch>
                      <a:fillRect/>
                    </a:stretch>
                  </pic:blipFill>
                  <pic:spPr>
                    <a:xfrm>
                      <a:off x="0" y="0"/>
                      <a:ext cx="4971213" cy="6683764"/>
                    </a:xfrm>
                    <a:prstGeom prst="rect">
                      <a:avLst/>
                    </a:prstGeom>
                  </pic:spPr>
                </pic:pic>
              </a:graphicData>
            </a:graphic>
          </wp:inline>
        </w:drawing>
      </w:r>
      <w:bookmarkEnd w:id="33"/>
      <w:bookmarkEnd w:id="34"/>
    </w:p>
    <w:p w:rsidR="00AC0F7C" w:rsidRPr="00AC0F7C" w:rsidRDefault="00B97040" w:rsidP="00AC0F7C">
      <w:pPr>
        <w:spacing w:after="200" w:line="276" w:lineRule="auto"/>
        <w:jc w:val="left"/>
      </w:pPr>
      <w:r>
        <w:rPr>
          <w:noProof/>
          <w:lang w:eastAsia="fr-CH"/>
        </w:rPr>
        <w:drawing>
          <wp:inline distT="0" distB="0" distL="0" distR="0">
            <wp:extent cx="5310505" cy="7514590"/>
            <wp:effectExtent l="0" t="0" r="444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aster of Science in Engineering - sondage auprès des alumni_Page_02.jpg"/>
                    <pic:cNvPicPr/>
                  </pic:nvPicPr>
                  <pic:blipFill>
                    <a:blip r:embed="rId58">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aster of Science in Engineering - sondage auprès des alumni_Page_03.jpg"/>
                    <pic:cNvPicPr/>
                  </pic:nvPicPr>
                  <pic:blipFill>
                    <a:blip r:embed="rId59">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aster of Science in Engineering - sondage auprès des alumni_Page_04.jpg"/>
                    <pic:cNvPicPr/>
                  </pic:nvPicPr>
                  <pic:blipFill>
                    <a:blip r:embed="rId60">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aster of Science in Engineering - sondage auprès des alumni_Page_05.jpg"/>
                    <pic:cNvPicPr/>
                  </pic:nvPicPr>
                  <pic:blipFill>
                    <a:blip r:embed="rId61">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aster of Science in Engineering - sondage auprès des alumni_Page_06.jpg"/>
                    <pic:cNvPicPr/>
                  </pic:nvPicPr>
                  <pic:blipFill>
                    <a:blip r:embed="rId62">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aster of Science in Engineering - sondage auprès des alumni_Page_07.jpg"/>
                    <pic:cNvPicPr/>
                  </pic:nvPicPr>
                  <pic:blipFill>
                    <a:blip r:embed="rId63">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aster of Science in Engineering - sondage auprès des alumni_Page_08.jpg"/>
                    <pic:cNvPicPr/>
                  </pic:nvPicPr>
                  <pic:blipFill>
                    <a:blip r:embed="rId64">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aster of Science in Engineering - sondage auprès des alumni_Page_09.jpg"/>
                    <pic:cNvPicPr/>
                  </pic:nvPicPr>
                  <pic:blipFill>
                    <a:blip r:embed="rId65">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aster of Science in Engineering - sondage auprès des alumni_Page_10.jpg"/>
                    <pic:cNvPicPr/>
                  </pic:nvPicPr>
                  <pic:blipFill>
                    <a:blip r:embed="rId66">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aster of Science in Engineering - sondage auprès des alumni_Page_11.jpg"/>
                    <pic:cNvPicPr/>
                  </pic:nvPicPr>
                  <pic:blipFill>
                    <a:blip r:embed="rId67">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aster of Science in Engineering - sondage auprès des alumni_Page_12.jpg"/>
                    <pic:cNvPicPr/>
                  </pic:nvPicPr>
                  <pic:blipFill>
                    <a:blip r:embed="rId68">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aster of Science in Engineering - sondage auprès des alumni_Page_13.jpg"/>
                    <pic:cNvPicPr/>
                  </pic:nvPicPr>
                  <pic:blipFill>
                    <a:blip r:embed="rId69">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aster of Science in Engineering - sondage auprès des alumni_Page_14.jpg"/>
                    <pic:cNvPicPr/>
                  </pic:nvPicPr>
                  <pic:blipFill>
                    <a:blip r:embed="rId70">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aster of Science in Engineering - sondage auprès des alumni_Page_15.jpg"/>
                    <pic:cNvPicPr/>
                  </pic:nvPicPr>
                  <pic:blipFill>
                    <a:blip r:embed="rId71">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Master of Science in Engineering - sondage auprès des alumni_Page_16.jpg"/>
                    <pic:cNvPicPr/>
                  </pic:nvPicPr>
                  <pic:blipFill>
                    <a:blip r:embed="rId72">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aster of Science in Engineering - sondage auprès des alumni_Page_17.jpg"/>
                    <pic:cNvPicPr/>
                  </pic:nvPicPr>
                  <pic:blipFill>
                    <a:blip r:embed="rId73">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aster of Science in Engineering - sondage auprès des alumni_Page_18.jpg"/>
                    <pic:cNvPicPr/>
                  </pic:nvPicPr>
                  <pic:blipFill>
                    <a:blip r:embed="rId74">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Master of Science in Engineering - sondage auprès des alumni_Page_19.jpg"/>
                    <pic:cNvPicPr/>
                  </pic:nvPicPr>
                  <pic:blipFill>
                    <a:blip r:embed="rId75">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Master of Science in Engineering - sondage auprès des alumni_Page_20.jpg"/>
                    <pic:cNvPicPr/>
                  </pic:nvPicPr>
                  <pic:blipFill>
                    <a:blip r:embed="rId76">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ster of Science in Engineering - sondage auprès des alumni_Page_21.jpg"/>
                    <pic:cNvPicPr/>
                  </pic:nvPicPr>
                  <pic:blipFill>
                    <a:blip r:embed="rId77">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Pr>
          <w:noProof/>
          <w:lang w:eastAsia="fr-CH"/>
        </w:rPr>
        <w:drawing>
          <wp:inline distT="0" distB="0" distL="0" distR="0">
            <wp:extent cx="5310505" cy="7514590"/>
            <wp:effectExtent l="0" t="0" r="4445"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aster of Science in Engineering - sondage auprès des alumni_Page_22.jpg"/>
                    <pic:cNvPicPr/>
                  </pic:nvPicPr>
                  <pic:blipFill>
                    <a:blip r:embed="rId78">
                      <a:extLst>
                        <a:ext uri="{28A0092B-C50C-407E-A947-70E740481C1C}">
                          <a14:useLocalDpi xmlns:a14="http://schemas.microsoft.com/office/drawing/2010/main" val="0"/>
                        </a:ext>
                      </a:extLst>
                    </a:blip>
                    <a:stretch>
                      <a:fillRect/>
                    </a:stretch>
                  </pic:blipFill>
                  <pic:spPr>
                    <a:xfrm>
                      <a:off x="0" y="0"/>
                      <a:ext cx="5310505" cy="7514590"/>
                    </a:xfrm>
                    <a:prstGeom prst="rect">
                      <a:avLst/>
                    </a:prstGeom>
                  </pic:spPr>
                </pic:pic>
              </a:graphicData>
            </a:graphic>
          </wp:inline>
        </w:drawing>
      </w:r>
      <w:r w:rsidR="00AC0F7C">
        <w:br w:type="page"/>
      </w:r>
    </w:p>
    <w:p w:rsidR="009C289C" w:rsidRDefault="009C289C" w:rsidP="00210DE0">
      <w:pPr>
        <w:pStyle w:val="Titre2"/>
      </w:pPr>
      <w:bookmarkStart w:id="36" w:name="_Toc535960970"/>
      <w:bookmarkStart w:id="37" w:name="_Toc535961976"/>
      <w:bookmarkStart w:id="38" w:name="_Toc536112190"/>
      <w:r>
        <w:t>Protocol</w:t>
      </w:r>
      <w:r w:rsidR="0032029B">
        <w:t>e</w:t>
      </w:r>
      <w:r>
        <w:t xml:space="preserve"> Focus group Entreprises</w:t>
      </w:r>
      <w:bookmarkEnd w:id="36"/>
      <w:bookmarkEnd w:id="37"/>
      <w:bookmarkEnd w:id="38"/>
    </w:p>
    <w:p w:rsidR="00B841EC" w:rsidRPr="009C289C" w:rsidRDefault="00B841EC" w:rsidP="00B841EC">
      <w:r>
        <w:rPr>
          <w:noProof/>
          <w:lang w:eastAsia="fr-CH"/>
        </w:rPr>
        <w:drawing>
          <wp:inline distT="0" distB="0" distL="0" distR="0" wp14:anchorId="46FC6425" wp14:editId="5B9ABD07">
            <wp:extent cx="5310505" cy="7508875"/>
            <wp:effectExtent l="0" t="0" r="4445"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0190124 Protocole Focus group_général_Page_1.jpg"/>
                    <pic:cNvPicPr/>
                  </pic:nvPicPr>
                  <pic:blipFill>
                    <a:blip r:embed="rId79">
                      <a:extLst>
                        <a:ext uri="{28A0092B-C50C-407E-A947-70E740481C1C}">
                          <a14:useLocalDpi xmlns:a14="http://schemas.microsoft.com/office/drawing/2010/main" val="0"/>
                        </a:ext>
                      </a:extLst>
                    </a:blip>
                    <a:stretch>
                      <a:fillRect/>
                    </a:stretch>
                  </pic:blipFill>
                  <pic:spPr>
                    <a:xfrm>
                      <a:off x="0" y="0"/>
                      <a:ext cx="5310505" cy="7508875"/>
                    </a:xfrm>
                    <a:prstGeom prst="rect">
                      <a:avLst/>
                    </a:prstGeom>
                  </pic:spPr>
                </pic:pic>
              </a:graphicData>
            </a:graphic>
          </wp:inline>
        </w:drawing>
      </w:r>
    </w:p>
    <w:p w:rsidR="00B97040" w:rsidRDefault="00B841EC" w:rsidP="00B97040">
      <w:pPr>
        <w:spacing w:before="120" w:after="120"/>
        <w:jc w:val="left"/>
      </w:pPr>
      <w:r>
        <w:rPr>
          <w:noProof/>
          <w:lang w:eastAsia="fr-CH"/>
        </w:rPr>
        <w:drawing>
          <wp:inline distT="0" distB="0" distL="0" distR="0">
            <wp:extent cx="5310505" cy="7508875"/>
            <wp:effectExtent l="0" t="0" r="4445"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0190124 Protocole Focus group_général_Page_2.jpg"/>
                    <pic:cNvPicPr/>
                  </pic:nvPicPr>
                  <pic:blipFill>
                    <a:blip r:embed="rId80">
                      <a:extLst>
                        <a:ext uri="{28A0092B-C50C-407E-A947-70E740481C1C}">
                          <a14:useLocalDpi xmlns:a14="http://schemas.microsoft.com/office/drawing/2010/main" val="0"/>
                        </a:ext>
                      </a:extLst>
                    </a:blip>
                    <a:stretch>
                      <a:fillRect/>
                    </a:stretch>
                  </pic:blipFill>
                  <pic:spPr>
                    <a:xfrm>
                      <a:off x="0" y="0"/>
                      <a:ext cx="5310505" cy="7508875"/>
                    </a:xfrm>
                    <a:prstGeom prst="rect">
                      <a:avLst/>
                    </a:prstGeom>
                  </pic:spPr>
                </pic:pic>
              </a:graphicData>
            </a:graphic>
          </wp:inline>
        </w:drawing>
      </w:r>
      <w:r>
        <w:rPr>
          <w:noProof/>
          <w:lang w:eastAsia="fr-CH"/>
        </w:rPr>
        <w:drawing>
          <wp:inline distT="0" distB="0" distL="0" distR="0">
            <wp:extent cx="5310505" cy="7508875"/>
            <wp:effectExtent l="0" t="0" r="4445"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0190124 Protocole Focus group_général_Page_3.jpg"/>
                    <pic:cNvPicPr/>
                  </pic:nvPicPr>
                  <pic:blipFill>
                    <a:blip r:embed="rId81">
                      <a:extLst>
                        <a:ext uri="{28A0092B-C50C-407E-A947-70E740481C1C}">
                          <a14:useLocalDpi xmlns:a14="http://schemas.microsoft.com/office/drawing/2010/main" val="0"/>
                        </a:ext>
                      </a:extLst>
                    </a:blip>
                    <a:stretch>
                      <a:fillRect/>
                    </a:stretch>
                  </pic:blipFill>
                  <pic:spPr>
                    <a:xfrm>
                      <a:off x="0" y="0"/>
                      <a:ext cx="5310505" cy="7508875"/>
                    </a:xfrm>
                    <a:prstGeom prst="rect">
                      <a:avLst/>
                    </a:prstGeom>
                  </pic:spPr>
                </pic:pic>
              </a:graphicData>
            </a:graphic>
          </wp:inline>
        </w:drawing>
      </w:r>
    </w:p>
    <w:p w:rsidR="00B841EC" w:rsidRDefault="00B841EC" w:rsidP="00B97040">
      <w:pPr>
        <w:spacing w:before="120" w:after="120"/>
        <w:jc w:val="left"/>
      </w:pPr>
    </w:p>
    <w:p w:rsidR="00B97040" w:rsidRDefault="00B97040" w:rsidP="00B97040">
      <w:pPr>
        <w:spacing w:before="120" w:after="120"/>
        <w:jc w:val="left"/>
      </w:pPr>
    </w:p>
    <w:p w:rsidR="00B97040" w:rsidRDefault="00B97040" w:rsidP="00B97040">
      <w:pPr>
        <w:spacing w:before="120" w:after="120"/>
        <w:jc w:val="left"/>
        <w:sectPr w:rsidR="00B97040" w:rsidSect="00390CC6">
          <w:type w:val="continuous"/>
          <w:pgSz w:w="11906" w:h="16838"/>
          <w:pgMar w:top="1751" w:right="1417" w:bottom="1276" w:left="2126" w:header="708" w:footer="708" w:gutter="0"/>
          <w:cols w:space="708"/>
          <w:docGrid w:linePitch="360"/>
        </w:sectPr>
      </w:pPr>
    </w:p>
    <w:p w:rsidR="00210DE0" w:rsidRDefault="00210DE0" w:rsidP="00566FB8">
      <w:pPr>
        <w:pStyle w:val="Titre2"/>
      </w:pPr>
      <w:bookmarkStart w:id="39" w:name="_Toc535960973"/>
      <w:bookmarkStart w:id="40" w:name="_Toc535961979"/>
      <w:bookmarkStart w:id="41" w:name="_Toc536112191"/>
      <w:r>
        <w:t>Situation par le PER des options actue</w:t>
      </w:r>
      <w:r>
        <w:rPr>
          <w:noProof/>
          <w:lang w:eastAsia="fr-CH"/>
        </w:rPr>
        <w:t>lles dans chaque nouveau profil</w:t>
      </w:r>
      <w:bookmarkEnd w:id="39"/>
      <w:bookmarkEnd w:id="40"/>
      <w:bookmarkEnd w:id="41"/>
    </w:p>
    <w:p w:rsidR="009C289C" w:rsidRPr="00210DE0" w:rsidRDefault="00210DE0" w:rsidP="00210DE0">
      <w:r w:rsidRPr="00210DE0">
        <w:rPr>
          <w:noProof/>
          <w:lang w:eastAsia="fr-CH"/>
        </w:rPr>
        <w:drawing>
          <wp:inline distT="0" distB="0" distL="0" distR="0" wp14:anchorId="5FA543EE" wp14:editId="622BE171">
            <wp:extent cx="8769985" cy="4494066"/>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769985" cy="4494066"/>
                    </a:xfrm>
                    <a:prstGeom prst="rect">
                      <a:avLst/>
                    </a:prstGeom>
                    <a:noFill/>
                  </pic:spPr>
                </pic:pic>
              </a:graphicData>
            </a:graphic>
          </wp:inline>
        </w:drawing>
      </w:r>
      <w:r w:rsidRPr="00210DE0">
        <w:t xml:space="preserve"> </w:t>
      </w:r>
    </w:p>
    <w:sectPr w:rsidR="009C289C" w:rsidRPr="00210DE0" w:rsidSect="00210DE0">
      <w:pgSz w:w="16838" w:h="11906" w:orient="landscape"/>
      <w:pgMar w:top="2126" w:right="1751" w:bottom="1417"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206A" w:rsidRDefault="00E3206A" w:rsidP="0002797D">
      <w:r>
        <w:separator/>
      </w:r>
    </w:p>
  </w:endnote>
  <w:endnote w:type="continuationSeparator" w:id="0">
    <w:p w:rsidR="00E3206A" w:rsidRDefault="00E3206A" w:rsidP="0002797D">
      <w:r>
        <w:continuationSeparator/>
      </w:r>
    </w:p>
  </w:endnote>
  <w:endnote w:type="continuationNotice" w:id="1">
    <w:p w:rsidR="00E3206A" w:rsidRDefault="00E320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Sans Pro Black">
    <w:panose1 w:val="020B0803030403020204"/>
    <w:charset w:val="00"/>
    <w:family w:val="swiss"/>
    <w:notTrueType/>
    <w:pitch w:val="variable"/>
    <w:sig w:usb0="20000007" w:usb1="00000001" w:usb2="00000000" w:usb3="00000000" w:csb0="00000193" w:csb1="00000000"/>
  </w:font>
  <w:font w:name="Calibri">
    <w:panose1 w:val="020F0502020204030204"/>
    <w:charset w:val="00"/>
    <w:family w:val="swiss"/>
    <w:pitch w:val="variable"/>
    <w:sig w:usb0="E00002FF" w:usb1="4000ACFF" w:usb2="00000001"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171" w:rsidRDefault="00081171">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1922144"/>
      <w:docPartObj>
        <w:docPartGallery w:val="Page Numbers (Bottom of Page)"/>
        <w:docPartUnique/>
      </w:docPartObj>
    </w:sdtPr>
    <w:sdtContent>
      <w:p w:rsidR="00081171" w:rsidRDefault="00081171">
        <w:pPr>
          <w:pStyle w:val="Pieddepage"/>
          <w:jc w:val="right"/>
        </w:pPr>
        <w:r>
          <w:fldChar w:fldCharType="begin"/>
        </w:r>
        <w:r>
          <w:instrText>PAGE   \* MERGEFORMAT</w:instrText>
        </w:r>
        <w:r>
          <w:fldChar w:fldCharType="separate"/>
        </w:r>
        <w:r w:rsidR="00E3206A">
          <w:rPr>
            <w:noProof/>
          </w:rPr>
          <w:t>1</w:t>
        </w:r>
        <w:r>
          <w:fldChar w:fldCharType="end"/>
        </w:r>
      </w:p>
    </w:sdtContent>
  </w:sdt>
  <w:p w:rsidR="00081171" w:rsidRPr="005C4CEF" w:rsidRDefault="00081171" w:rsidP="00392946">
    <w:pPr>
      <w:pStyle w:val="Pieddepage"/>
      <w:rPr>
        <w:sz w:val="16"/>
      </w:rPr>
    </w:pPr>
    <w:r w:rsidRPr="005C4CEF">
      <w:rPr>
        <w:sz w:val="16"/>
      </w:rPr>
      <w:t xml:space="preserve">SRU/ </w:t>
    </w:r>
    <w:r w:rsidRPr="005C4CEF">
      <w:rPr>
        <w:sz w:val="16"/>
      </w:rPr>
      <w:fldChar w:fldCharType="begin"/>
    </w:r>
    <w:r w:rsidRPr="005C4CEF">
      <w:rPr>
        <w:sz w:val="16"/>
      </w:rPr>
      <w:instrText xml:space="preserve"> TIME \@ "dd/MM/yyyy" </w:instrText>
    </w:r>
    <w:r w:rsidRPr="005C4CEF">
      <w:rPr>
        <w:sz w:val="16"/>
      </w:rPr>
      <w:fldChar w:fldCharType="separate"/>
    </w:r>
    <w:r>
      <w:rPr>
        <w:noProof/>
        <w:sz w:val="16"/>
      </w:rPr>
      <w:t>24/01/2019</w:t>
    </w:r>
    <w:r w:rsidRPr="005C4CEF">
      <w:rPr>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171" w:rsidRDefault="0008117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206A" w:rsidRDefault="00E3206A" w:rsidP="0002797D">
      <w:r>
        <w:separator/>
      </w:r>
    </w:p>
  </w:footnote>
  <w:footnote w:type="continuationSeparator" w:id="0">
    <w:p w:rsidR="00E3206A" w:rsidRDefault="00E3206A" w:rsidP="0002797D">
      <w:r>
        <w:continuationSeparator/>
      </w:r>
    </w:p>
  </w:footnote>
  <w:footnote w:type="continuationNotice" w:id="1">
    <w:p w:rsidR="00E3206A" w:rsidRDefault="00E3206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171" w:rsidRDefault="00081171">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171" w:rsidRDefault="00081171" w:rsidP="000678DD">
    <w:pPr>
      <w:pStyle w:val="En-tte"/>
      <w:tabs>
        <w:tab w:val="clear" w:pos="4536"/>
        <w:tab w:val="center" w:pos="7088"/>
      </w:tabs>
    </w:pPr>
    <w:r>
      <w:tab/>
    </w:r>
    <w:r>
      <w:rPr>
        <w:noProof/>
        <w:lang w:eastAsia="fr-CH"/>
      </w:rPr>
      <w:drawing>
        <wp:inline distT="0" distB="0" distL="0" distR="0" wp14:anchorId="7FA5B60C" wp14:editId="1345F79A">
          <wp:extent cx="1486894" cy="826936"/>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ES-SO entier.jpg"/>
                  <pic:cNvPicPr/>
                </pic:nvPicPr>
                <pic:blipFill>
                  <a:blip r:embed="rId1">
                    <a:extLst>
                      <a:ext uri="{28A0092B-C50C-407E-A947-70E740481C1C}">
                        <a14:useLocalDpi xmlns:a14="http://schemas.microsoft.com/office/drawing/2010/main" val="0"/>
                      </a:ext>
                    </a:extLst>
                  </a:blip>
                  <a:stretch>
                    <a:fillRect/>
                  </a:stretch>
                </pic:blipFill>
                <pic:spPr>
                  <a:xfrm>
                    <a:off x="0" y="0"/>
                    <a:ext cx="1483432" cy="825011"/>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171" w:rsidRDefault="0008117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AD30AB"/>
    <w:multiLevelType w:val="hybridMultilevel"/>
    <w:tmpl w:val="2ED60DE2"/>
    <w:lvl w:ilvl="0" w:tplc="12CC7508">
      <w:start w:val="1"/>
      <w:numFmt w:val="bullet"/>
      <w:pStyle w:val="Listenormal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3E09127B"/>
    <w:multiLevelType w:val="hybridMultilevel"/>
    <w:tmpl w:val="BDCA6102"/>
    <w:lvl w:ilvl="0" w:tplc="9E943E54">
      <w:start w:val="1"/>
      <w:numFmt w:val="bullet"/>
      <w:lvlText w:val="▶"/>
      <w:lvlJc w:val="left"/>
      <w:pPr>
        <w:ind w:left="720" w:hanging="360"/>
      </w:pPr>
      <w:rPr>
        <w:rFonts w:ascii="Source Sans Pro Black" w:hAnsi="Source Sans Pro Black" w:hint="default"/>
        <w:color w:val="0070C0"/>
        <w:u w:color="00B0F0"/>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15:restartNumberingAfterBreak="0">
    <w:nsid w:val="3FE045FD"/>
    <w:multiLevelType w:val="hybridMultilevel"/>
    <w:tmpl w:val="D9E000A2"/>
    <w:lvl w:ilvl="0" w:tplc="9D787D90">
      <w:start w:val="1"/>
      <w:numFmt w:val="bullet"/>
      <w:pStyle w:val="Listetableau"/>
      <w:lvlText w:val=""/>
      <w:lvlJc w:val="left"/>
      <w:pPr>
        <w:ind w:left="720" w:hanging="360"/>
      </w:pPr>
      <w:rPr>
        <w:rFonts w:ascii="Symbol" w:hAnsi="Symbol" w:hint="default"/>
        <w:color w:val="80000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1936209"/>
    <w:multiLevelType w:val="hybridMultilevel"/>
    <w:tmpl w:val="842865D2"/>
    <w:lvl w:ilvl="0" w:tplc="100C000F">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4" w15:restartNumberingAfterBreak="0">
    <w:nsid w:val="466E1EB9"/>
    <w:multiLevelType w:val="hybridMultilevel"/>
    <w:tmpl w:val="B958D976"/>
    <w:lvl w:ilvl="0" w:tplc="E9BC5942">
      <w:start w:val="1"/>
      <w:numFmt w:val="bullet"/>
      <w:lvlText w:val="-"/>
      <w:lvlJc w:val="left"/>
      <w:pPr>
        <w:ind w:left="720" w:hanging="360"/>
      </w:pPr>
      <w:rPr>
        <w:rFonts w:ascii="Courier New" w:hAnsi="Courier New"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607C32DF"/>
    <w:multiLevelType w:val="hybridMultilevel"/>
    <w:tmpl w:val="ADF63D24"/>
    <w:lvl w:ilvl="0" w:tplc="E9BC5942">
      <w:start w:val="1"/>
      <w:numFmt w:val="bullet"/>
      <w:lvlText w:val="-"/>
      <w:lvlJc w:val="left"/>
      <w:pPr>
        <w:ind w:left="720" w:hanging="360"/>
      </w:pPr>
      <w:rPr>
        <w:rFonts w:ascii="Courier New" w:hAnsi="Courier New"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6" w15:restartNumberingAfterBreak="0">
    <w:nsid w:val="62C974C3"/>
    <w:multiLevelType w:val="hybridMultilevel"/>
    <w:tmpl w:val="58FE8C56"/>
    <w:lvl w:ilvl="0" w:tplc="E9BC5942">
      <w:start w:val="1"/>
      <w:numFmt w:val="bullet"/>
      <w:lvlText w:val="-"/>
      <w:lvlJc w:val="left"/>
      <w:pPr>
        <w:ind w:left="1571" w:hanging="360"/>
      </w:pPr>
      <w:rPr>
        <w:rFonts w:ascii="Courier New" w:hAnsi="Courier New" w:hint="default"/>
      </w:rPr>
    </w:lvl>
    <w:lvl w:ilvl="1" w:tplc="100C0003" w:tentative="1">
      <w:start w:val="1"/>
      <w:numFmt w:val="bullet"/>
      <w:lvlText w:val="o"/>
      <w:lvlJc w:val="left"/>
      <w:pPr>
        <w:ind w:left="2291" w:hanging="360"/>
      </w:pPr>
      <w:rPr>
        <w:rFonts w:ascii="Courier New" w:hAnsi="Courier New" w:cs="Courier New" w:hint="default"/>
      </w:rPr>
    </w:lvl>
    <w:lvl w:ilvl="2" w:tplc="100C0005" w:tentative="1">
      <w:start w:val="1"/>
      <w:numFmt w:val="bullet"/>
      <w:lvlText w:val=""/>
      <w:lvlJc w:val="left"/>
      <w:pPr>
        <w:ind w:left="3011" w:hanging="360"/>
      </w:pPr>
      <w:rPr>
        <w:rFonts w:ascii="Wingdings" w:hAnsi="Wingdings" w:hint="default"/>
      </w:rPr>
    </w:lvl>
    <w:lvl w:ilvl="3" w:tplc="100C0001" w:tentative="1">
      <w:start w:val="1"/>
      <w:numFmt w:val="bullet"/>
      <w:lvlText w:val=""/>
      <w:lvlJc w:val="left"/>
      <w:pPr>
        <w:ind w:left="3731" w:hanging="360"/>
      </w:pPr>
      <w:rPr>
        <w:rFonts w:ascii="Symbol" w:hAnsi="Symbol" w:hint="default"/>
      </w:rPr>
    </w:lvl>
    <w:lvl w:ilvl="4" w:tplc="100C0003" w:tentative="1">
      <w:start w:val="1"/>
      <w:numFmt w:val="bullet"/>
      <w:lvlText w:val="o"/>
      <w:lvlJc w:val="left"/>
      <w:pPr>
        <w:ind w:left="4451" w:hanging="360"/>
      </w:pPr>
      <w:rPr>
        <w:rFonts w:ascii="Courier New" w:hAnsi="Courier New" w:cs="Courier New" w:hint="default"/>
      </w:rPr>
    </w:lvl>
    <w:lvl w:ilvl="5" w:tplc="100C0005" w:tentative="1">
      <w:start w:val="1"/>
      <w:numFmt w:val="bullet"/>
      <w:lvlText w:val=""/>
      <w:lvlJc w:val="left"/>
      <w:pPr>
        <w:ind w:left="5171" w:hanging="360"/>
      </w:pPr>
      <w:rPr>
        <w:rFonts w:ascii="Wingdings" w:hAnsi="Wingdings" w:hint="default"/>
      </w:rPr>
    </w:lvl>
    <w:lvl w:ilvl="6" w:tplc="100C0001" w:tentative="1">
      <w:start w:val="1"/>
      <w:numFmt w:val="bullet"/>
      <w:lvlText w:val=""/>
      <w:lvlJc w:val="left"/>
      <w:pPr>
        <w:ind w:left="5891" w:hanging="360"/>
      </w:pPr>
      <w:rPr>
        <w:rFonts w:ascii="Symbol" w:hAnsi="Symbol" w:hint="default"/>
      </w:rPr>
    </w:lvl>
    <w:lvl w:ilvl="7" w:tplc="100C0003" w:tentative="1">
      <w:start w:val="1"/>
      <w:numFmt w:val="bullet"/>
      <w:lvlText w:val="o"/>
      <w:lvlJc w:val="left"/>
      <w:pPr>
        <w:ind w:left="6611" w:hanging="360"/>
      </w:pPr>
      <w:rPr>
        <w:rFonts w:ascii="Courier New" w:hAnsi="Courier New" w:cs="Courier New" w:hint="default"/>
      </w:rPr>
    </w:lvl>
    <w:lvl w:ilvl="8" w:tplc="100C0005" w:tentative="1">
      <w:start w:val="1"/>
      <w:numFmt w:val="bullet"/>
      <w:lvlText w:val=""/>
      <w:lvlJc w:val="left"/>
      <w:pPr>
        <w:ind w:left="7331" w:hanging="360"/>
      </w:pPr>
      <w:rPr>
        <w:rFonts w:ascii="Wingdings" w:hAnsi="Wingdings" w:hint="default"/>
      </w:rPr>
    </w:lvl>
  </w:abstractNum>
  <w:abstractNum w:abstractNumId="7" w15:restartNumberingAfterBreak="0">
    <w:nsid w:val="6A7C69F6"/>
    <w:multiLevelType w:val="hybridMultilevel"/>
    <w:tmpl w:val="7ECE4468"/>
    <w:lvl w:ilvl="0" w:tplc="9E943E54">
      <w:start w:val="1"/>
      <w:numFmt w:val="bullet"/>
      <w:lvlText w:val="▶"/>
      <w:lvlJc w:val="left"/>
      <w:pPr>
        <w:ind w:left="720" w:hanging="360"/>
      </w:pPr>
      <w:rPr>
        <w:rFonts w:ascii="Source Sans Pro Black" w:hAnsi="Source Sans Pro Black" w:hint="default"/>
        <w:color w:val="0070C0"/>
        <w:u w:color="00B0F0"/>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8" w15:restartNumberingAfterBreak="0">
    <w:nsid w:val="6A894ECB"/>
    <w:multiLevelType w:val="hybridMultilevel"/>
    <w:tmpl w:val="0B1C7756"/>
    <w:lvl w:ilvl="0" w:tplc="E9BC5942">
      <w:start w:val="1"/>
      <w:numFmt w:val="bullet"/>
      <w:lvlText w:val="-"/>
      <w:lvlJc w:val="left"/>
      <w:pPr>
        <w:ind w:left="720" w:hanging="360"/>
      </w:pPr>
      <w:rPr>
        <w:rFonts w:ascii="Courier New" w:hAnsi="Courier New"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9" w15:restartNumberingAfterBreak="0">
    <w:nsid w:val="77704B89"/>
    <w:multiLevelType w:val="multilevel"/>
    <w:tmpl w:val="100C0025"/>
    <w:lvl w:ilvl="0">
      <w:start w:val="1"/>
      <w:numFmt w:val="decimal"/>
      <w:pStyle w:val="Titre1"/>
      <w:lvlText w:val="%1"/>
      <w:lvlJc w:val="left"/>
      <w:pPr>
        <w:ind w:left="432" w:hanging="432"/>
      </w:pPr>
    </w:lvl>
    <w:lvl w:ilvl="1">
      <w:start w:val="1"/>
      <w:numFmt w:val="decimal"/>
      <w:pStyle w:val="Titre2"/>
      <w:lvlText w:val="%1.%2"/>
      <w:lvlJc w:val="left"/>
      <w:pPr>
        <w:ind w:left="14468"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0" w15:restartNumberingAfterBreak="0">
    <w:nsid w:val="7F1A5E15"/>
    <w:multiLevelType w:val="hybridMultilevel"/>
    <w:tmpl w:val="AB9E742A"/>
    <w:lvl w:ilvl="0" w:tplc="E9BC5942">
      <w:start w:val="1"/>
      <w:numFmt w:val="bullet"/>
      <w:lvlText w:val="-"/>
      <w:lvlJc w:val="left"/>
      <w:pPr>
        <w:ind w:left="720" w:hanging="360"/>
      </w:pPr>
      <w:rPr>
        <w:rFonts w:ascii="Courier New" w:hAnsi="Courier New"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9"/>
  </w:num>
  <w:num w:numId="4">
    <w:abstractNumId w:val="3"/>
  </w:num>
  <w:num w:numId="5">
    <w:abstractNumId w:val="1"/>
  </w:num>
  <w:num w:numId="6">
    <w:abstractNumId w:val="7"/>
  </w:num>
  <w:num w:numId="7">
    <w:abstractNumId w:val="6"/>
  </w:num>
  <w:num w:numId="8">
    <w:abstractNumId w:val="5"/>
  </w:num>
  <w:num w:numId="9">
    <w:abstractNumId w:val="10"/>
  </w:num>
  <w:num w:numId="10">
    <w:abstractNumId w:val="4"/>
  </w:num>
  <w:num w:numId="1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7BA"/>
    <w:rsid w:val="000002AA"/>
    <w:rsid w:val="0000145E"/>
    <w:rsid w:val="000021AF"/>
    <w:rsid w:val="00002E82"/>
    <w:rsid w:val="000032A1"/>
    <w:rsid w:val="0000621C"/>
    <w:rsid w:val="00007AFB"/>
    <w:rsid w:val="00007F5B"/>
    <w:rsid w:val="00010AB5"/>
    <w:rsid w:val="00012C2F"/>
    <w:rsid w:val="000145A5"/>
    <w:rsid w:val="000212EF"/>
    <w:rsid w:val="00024D3C"/>
    <w:rsid w:val="00025B14"/>
    <w:rsid w:val="00026438"/>
    <w:rsid w:val="00026FEB"/>
    <w:rsid w:val="0002797D"/>
    <w:rsid w:val="00032416"/>
    <w:rsid w:val="00034A07"/>
    <w:rsid w:val="000354AC"/>
    <w:rsid w:val="00036909"/>
    <w:rsid w:val="00036B5C"/>
    <w:rsid w:val="00036EDC"/>
    <w:rsid w:val="00037088"/>
    <w:rsid w:val="00037B0C"/>
    <w:rsid w:val="00040B8D"/>
    <w:rsid w:val="000428E5"/>
    <w:rsid w:val="00042BCA"/>
    <w:rsid w:val="000468DE"/>
    <w:rsid w:val="00047807"/>
    <w:rsid w:val="00050C42"/>
    <w:rsid w:val="00052A6D"/>
    <w:rsid w:val="0005537C"/>
    <w:rsid w:val="00055CF0"/>
    <w:rsid w:val="00056CDB"/>
    <w:rsid w:val="00062005"/>
    <w:rsid w:val="000621CD"/>
    <w:rsid w:val="0006261A"/>
    <w:rsid w:val="000628E7"/>
    <w:rsid w:val="000642E4"/>
    <w:rsid w:val="00064CFC"/>
    <w:rsid w:val="00065F64"/>
    <w:rsid w:val="000678DD"/>
    <w:rsid w:val="000715FB"/>
    <w:rsid w:val="00071893"/>
    <w:rsid w:val="00072BA2"/>
    <w:rsid w:val="0007396B"/>
    <w:rsid w:val="000763A2"/>
    <w:rsid w:val="00077457"/>
    <w:rsid w:val="00081171"/>
    <w:rsid w:val="000829E2"/>
    <w:rsid w:val="00082A26"/>
    <w:rsid w:val="00083AA1"/>
    <w:rsid w:val="00083C25"/>
    <w:rsid w:val="00085EC7"/>
    <w:rsid w:val="0008745D"/>
    <w:rsid w:val="00090B74"/>
    <w:rsid w:val="000928DD"/>
    <w:rsid w:val="0009472D"/>
    <w:rsid w:val="00096F16"/>
    <w:rsid w:val="00096FA1"/>
    <w:rsid w:val="00097A32"/>
    <w:rsid w:val="000A14A6"/>
    <w:rsid w:val="000A1B22"/>
    <w:rsid w:val="000A31C3"/>
    <w:rsid w:val="000A4036"/>
    <w:rsid w:val="000A59F3"/>
    <w:rsid w:val="000A7BE0"/>
    <w:rsid w:val="000A7CEB"/>
    <w:rsid w:val="000B167B"/>
    <w:rsid w:val="000B17A8"/>
    <w:rsid w:val="000B4D6E"/>
    <w:rsid w:val="000B4EB5"/>
    <w:rsid w:val="000C20E9"/>
    <w:rsid w:val="000C3159"/>
    <w:rsid w:val="000C4196"/>
    <w:rsid w:val="000C4D05"/>
    <w:rsid w:val="000D0534"/>
    <w:rsid w:val="000D4C7B"/>
    <w:rsid w:val="000D4E04"/>
    <w:rsid w:val="000D627D"/>
    <w:rsid w:val="000E03F3"/>
    <w:rsid w:val="000E167F"/>
    <w:rsid w:val="000E50E1"/>
    <w:rsid w:val="000E5935"/>
    <w:rsid w:val="000E5B61"/>
    <w:rsid w:val="000E7572"/>
    <w:rsid w:val="000E7D33"/>
    <w:rsid w:val="000F0328"/>
    <w:rsid w:val="000F0AF2"/>
    <w:rsid w:val="000F1018"/>
    <w:rsid w:val="000F145C"/>
    <w:rsid w:val="000F310F"/>
    <w:rsid w:val="000F6551"/>
    <w:rsid w:val="001000BF"/>
    <w:rsid w:val="00101917"/>
    <w:rsid w:val="00104602"/>
    <w:rsid w:val="00106B06"/>
    <w:rsid w:val="00106FDF"/>
    <w:rsid w:val="00107587"/>
    <w:rsid w:val="00107D72"/>
    <w:rsid w:val="001105D6"/>
    <w:rsid w:val="001122D6"/>
    <w:rsid w:val="00113EAA"/>
    <w:rsid w:val="00120B46"/>
    <w:rsid w:val="00120BFB"/>
    <w:rsid w:val="00120E57"/>
    <w:rsid w:val="001259E0"/>
    <w:rsid w:val="00125A14"/>
    <w:rsid w:val="00126CCB"/>
    <w:rsid w:val="00127F36"/>
    <w:rsid w:val="00127F81"/>
    <w:rsid w:val="00135245"/>
    <w:rsid w:val="00135E84"/>
    <w:rsid w:val="00136AA8"/>
    <w:rsid w:val="001414F1"/>
    <w:rsid w:val="00142AE2"/>
    <w:rsid w:val="00144D69"/>
    <w:rsid w:val="00146AEC"/>
    <w:rsid w:val="00146EEF"/>
    <w:rsid w:val="00147492"/>
    <w:rsid w:val="00150581"/>
    <w:rsid w:val="00152E50"/>
    <w:rsid w:val="0015409E"/>
    <w:rsid w:val="00154D86"/>
    <w:rsid w:val="00155B20"/>
    <w:rsid w:val="001619D7"/>
    <w:rsid w:val="00161D1F"/>
    <w:rsid w:val="00163A51"/>
    <w:rsid w:val="00167338"/>
    <w:rsid w:val="00170083"/>
    <w:rsid w:val="001726C2"/>
    <w:rsid w:val="001761A2"/>
    <w:rsid w:val="001776E6"/>
    <w:rsid w:val="00182B8E"/>
    <w:rsid w:val="00184E7E"/>
    <w:rsid w:val="00187381"/>
    <w:rsid w:val="0018758F"/>
    <w:rsid w:val="00187980"/>
    <w:rsid w:val="001879D1"/>
    <w:rsid w:val="00192CE5"/>
    <w:rsid w:val="00193C79"/>
    <w:rsid w:val="001950B2"/>
    <w:rsid w:val="001973F9"/>
    <w:rsid w:val="00197BE8"/>
    <w:rsid w:val="001A16D6"/>
    <w:rsid w:val="001A30A6"/>
    <w:rsid w:val="001A568F"/>
    <w:rsid w:val="001A6DD5"/>
    <w:rsid w:val="001A7A12"/>
    <w:rsid w:val="001B01A1"/>
    <w:rsid w:val="001B0FA5"/>
    <w:rsid w:val="001B15E6"/>
    <w:rsid w:val="001B22D6"/>
    <w:rsid w:val="001B27CB"/>
    <w:rsid w:val="001B371F"/>
    <w:rsid w:val="001B5DDD"/>
    <w:rsid w:val="001C018E"/>
    <w:rsid w:val="001C067D"/>
    <w:rsid w:val="001C0B0B"/>
    <w:rsid w:val="001C0EE3"/>
    <w:rsid w:val="001C2866"/>
    <w:rsid w:val="001C4404"/>
    <w:rsid w:val="001C58F0"/>
    <w:rsid w:val="001C7127"/>
    <w:rsid w:val="001C7858"/>
    <w:rsid w:val="001D0A0D"/>
    <w:rsid w:val="001D1359"/>
    <w:rsid w:val="001D1710"/>
    <w:rsid w:val="001D1EBF"/>
    <w:rsid w:val="001D2EC3"/>
    <w:rsid w:val="001D2EC6"/>
    <w:rsid w:val="001D4224"/>
    <w:rsid w:val="001D496D"/>
    <w:rsid w:val="001D657E"/>
    <w:rsid w:val="001D77E8"/>
    <w:rsid w:val="001E1E49"/>
    <w:rsid w:val="001E4DBB"/>
    <w:rsid w:val="001E7290"/>
    <w:rsid w:val="001F194E"/>
    <w:rsid w:val="001F5BEC"/>
    <w:rsid w:val="001F5E86"/>
    <w:rsid w:val="001F790C"/>
    <w:rsid w:val="00200B6A"/>
    <w:rsid w:val="002025BE"/>
    <w:rsid w:val="00206546"/>
    <w:rsid w:val="0020760C"/>
    <w:rsid w:val="00207621"/>
    <w:rsid w:val="00210DE0"/>
    <w:rsid w:val="00221F6A"/>
    <w:rsid w:val="0022433D"/>
    <w:rsid w:val="00224E7D"/>
    <w:rsid w:val="002258B0"/>
    <w:rsid w:val="00225944"/>
    <w:rsid w:val="002274B1"/>
    <w:rsid w:val="002335C6"/>
    <w:rsid w:val="00234815"/>
    <w:rsid w:val="00234AEC"/>
    <w:rsid w:val="00235601"/>
    <w:rsid w:val="00236A29"/>
    <w:rsid w:val="00241C6F"/>
    <w:rsid w:val="0024255A"/>
    <w:rsid w:val="00242F56"/>
    <w:rsid w:val="002442D3"/>
    <w:rsid w:val="0024753A"/>
    <w:rsid w:val="00247FE1"/>
    <w:rsid w:val="002517AB"/>
    <w:rsid w:val="002519D3"/>
    <w:rsid w:val="00252FDD"/>
    <w:rsid w:val="0025489A"/>
    <w:rsid w:val="002559AD"/>
    <w:rsid w:val="00261D8C"/>
    <w:rsid w:val="00262516"/>
    <w:rsid w:val="00262878"/>
    <w:rsid w:val="00262AC8"/>
    <w:rsid w:val="00263F70"/>
    <w:rsid w:val="00266D82"/>
    <w:rsid w:val="00266E87"/>
    <w:rsid w:val="00270607"/>
    <w:rsid w:val="002711AC"/>
    <w:rsid w:val="00271B2A"/>
    <w:rsid w:val="00272852"/>
    <w:rsid w:val="00274755"/>
    <w:rsid w:val="0027537F"/>
    <w:rsid w:val="002762C2"/>
    <w:rsid w:val="00285F12"/>
    <w:rsid w:val="0028664D"/>
    <w:rsid w:val="002877B0"/>
    <w:rsid w:val="00293680"/>
    <w:rsid w:val="002A036C"/>
    <w:rsid w:val="002A4422"/>
    <w:rsid w:val="002A5C5B"/>
    <w:rsid w:val="002A68DC"/>
    <w:rsid w:val="002A6BEF"/>
    <w:rsid w:val="002B2B2D"/>
    <w:rsid w:val="002B368A"/>
    <w:rsid w:val="002C00DA"/>
    <w:rsid w:val="002C4BF9"/>
    <w:rsid w:val="002C5BCA"/>
    <w:rsid w:val="002C63F9"/>
    <w:rsid w:val="002C7435"/>
    <w:rsid w:val="002D2FD9"/>
    <w:rsid w:val="002D4C79"/>
    <w:rsid w:val="002D53BA"/>
    <w:rsid w:val="002D5DD1"/>
    <w:rsid w:val="002D78EC"/>
    <w:rsid w:val="002E0E12"/>
    <w:rsid w:val="002E339A"/>
    <w:rsid w:val="002E3FA0"/>
    <w:rsid w:val="002E4A6A"/>
    <w:rsid w:val="002E5116"/>
    <w:rsid w:val="002F0E66"/>
    <w:rsid w:val="002F1130"/>
    <w:rsid w:val="002F1CBD"/>
    <w:rsid w:val="002F4D81"/>
    <w:rsid w:val="002F72CD"/>
    <w:rsid w:val="00302582"/>
    <w:rsid w:val="00302A69"/>
    <w:rsid w:val="00302F1A"/>
    <w:rsid w:val="0030447C"/>
    <w:rsid w:val="00304DF1"/>
    <w:rsid w:val="00305072"/>
    <w:rsid w:val="00305D70"/>
    <w:rsid w:val="00312F33"/>
    <w:rsid w:val="0031328B"/>
    <w:rsid w:val="003134CA"/>
    <w:rsid w:val="00314D27"/>
    <w:rsid w:val="003159E4"/>
    <w:rsid w:val="0032029B"/>
    <w:rsid w:val="00322658"/>
    <w:rsid w:val="00322BAF"/>
    <w:rsid w:val="00325D1C"/>
    <w:rsid w:val="003266BE"/>
    <w:rsid w:val="00330AE1"/>
    <w:rsid w:val="00332391"/>
    <w:rsid w:val="00333485"/>
    <w:rsid w:val="00334B41"/>
    <w:rsid w:val="00334C19"/>
    <w:rsid w:val="00335BD4"/>
    <w:rsid w:val="00335D3F"/>
    <w:rsid w:val="00340A37"/>
    <w:rsid w:val="003416A0"/>
    <w:rsid w:val="00341B32"/>
    <w:rsid w:val="00342128"/>
    <w:rsid w:val="003421C5"/>
    <w:rsid w:val="00345D34"/>
    <w:rsid w:val="00351144"/>
    <w:rsid w:val="003531E3"/>
    <w:rsid w:val="003531F1"/>
    <w:rsid w:val="00353B11"/>
    <w:rsid w:val="00354164"/>
    <w:rsid w:val="00355605"/>
    <w:rsid w:val="003569F2"/>
    <w:rsid w:val="00361499"/>
    <w:rsid w:val="00363472"/>
    <w:rsid w:val="00363BA7"/>
    <w:rsid w:val="00363D61"/>
    <w:rsid w:val="003647CC"/>
    <w:rsid w:val="00365D39"/>
    <w:rsid w:val="0036628D"/>
    <w:rsid w:val="00366A79"/>
    <w:rsid w:val="00370CED"/>
    <w:rsid w:val="00373C3B"/>
    <w:rsid w:val="00381AA3"/>
    <w:rsid w:val="00383AD2"/>
    <w:rsid w:val="0038500E"/>
    <w:rsid w:val="00385BD4"/>
    <w:rsid w:val="00390CC6"/>
    <w:rsid w:val="00390D7F"/>
    <w:rsid w:val="00392946"/>
    <w:rsid w:val="00393F02"/>
    <w:rsid w:val="0039711E"/>
    <w:rsid w:val="003978B8"/>
    <w:rsid w:val="003A118B"/>
    <w:rsid w:val="003A207B"/>
    <w:rsid w:val="003A2BD0"/>
    <w:rsid w:val="003A3123"/>
    <w:rsid w:val="003A3272"/>
    <w:rsid w:val="003A3799"/>
    <w:rsid w:val="003A7EFB"/>
    <w:rsid w:val="003B0731"/>
    <w:rsid w:val="003B447D"/>
    <w:rsid w:val="003B6248"/>
    <w:rsid w:val="003B686D"/>
    <w:rsid w:val="003B6AF3"/>
    <w:rsid w:val="003B7D4F"/>
    <w:rsid w:val="003C5068"/>
    <w:rsid w:val="003C69AB"/>
    <w:rsid w:val="003D1AD9"/>
    <w:rsid w:val="003D2D39"/>
    <w:rsid w:val="003D59E8"/>
    <w:rsid w:val="003D6074"/>
    <w:rsid w:val="003E0189"/>
    <w:rsid w:val="003E5FC8"/>
    <w:rsid w:val="003E7B23"/>
    <w:rsid w:val="003F3F73"/>
    <w:rsid w:val="003F4C8D"/>
    <w:rsid w:val="003F6378"/>
    <w:rsid w:val="003F71BF"/>
    <w:rsid w:val="003F7E77"/>
    <w:rsid w:val="004014B8"/>
    <w:rsid w:val="00401C15"/>
    <w:rsid w:val="00403315"/>
    <w:rsid w:val="0040484E"/>
    <w:rsid w:val="00405059"/>
    <w:rsid w:val="0040781F"/>
    <w:rsid w:val="004103AE"/>
    <w:rsid w:val="00412E54"/>
    <w:rsid w:val="00414366"/>
    <w:rsid w:val="004217BF"/>
    <w:rsid w:val="00422EEB"/>
    <w:rsid w:val="00424768"/>
    <w:rsid w:val="00427969"/>
    <w:rsid w:val="00427BD7"/>
    <w:rsid w:val="004303A2"/>
    <w:rsid w:val="00432A42"/>
    <w:rsid w:val="00432B0A"/>
    <w:rsid w:val="00437044"/>
    <w:rsid w:val="0044119E"/>
    <w:rsid w:val="0044341A"/>
    <w:rsid w:val="004460B1"/>
    <w:rsid w:val="004468B8"/>
    <w:rsid w:val="004477F5"/>
    <w:rsid w:val="00447CC4"/>
    <w:rsid w:val="00451559"/>
    <w:rsid w:val="004525AC"/>
    <w:rsid w:val="00452F60"/>
    <w:rsid w:val="00454606"/>
    <w:rsid w:val="00456734"/>
    <w:rsid w:val="00457B92"/>
    <w:rsid w:val="00457CBB"/>
    <w:rsid w:val="00467FCC"/>
    <w:rsid w:val="00470BD4"/>
    <w:rsid w:val="004711A9"/>
    <w:rsid w:val="00473037"/>
    <w:rsid w:val="00475608"/>
    <w:rsid w:val="00477C96"/>
    <w:rsid w:val="004801C2"/>
    <w:rsid w:val="00480680"/>
    <w:rsid w:val="00480B36"/>
    <w:rsid w:val="00481C26"/>
    <w:rsid w:val="00484266"/>
    <w:rsid w:val="00484968"/>
    <w:rsid w:val="004852F9"/>
    <w:rsid w:val="00485463"/>
    <w:rsid w:val="00485F8D"/>
    <w:rsid w:val="00486608"/>
    <w:rsid w:val="00487F0A"/>
    <w:rsid w:val="00491388"/>
    <w:rsid w:val="004925B7"/>
    <w:rsid w:val="00493346"/>
    <w:rsid w:val="00493958"/>
    <w:rsid w:val="004955A3"/>
    <w:rsid w:val="004A0233"/>
    <w:rsid w:val="004A3834"/>
    <w:rsid w:val="004A45E7"/>
    <w:rsid w:val="004A489C"/>
    <w:rsid w:val="004A622E"/>
    <w:rsid w:val="004A7EDE"/>
    <w:rsid w:val="004B0C31"/>
    <w:rsid w:val="004B4AFD"/>
    <w:rsid w:val="004B4E87"/>
    <w:rsid w:val="004B6B07"/>
    <w:rsid w:val="004C13D8"/>
    <w:rsid w:val="004C1A32"/>
    <w:rsid w:val="004C23BB"/>
    <w:rsid w:val="004C430D"/>
    <w:rsid w:val="004C7354"/>
    <w:rsid w:val="004D2921"/>
    <w:rsid w:val="004D2F35"/>
    <w:rsid w:val="004D4B90"/>
    <w:rsid w:val="004E0D9D"/>
    <w:rsid w:val="004F0C3E"/>
    <w:rsid w:val="004F2D02"/>
    <w:rsid w:val="00500A3B"/>
    <w:rsid w:val="00500B64"/>
    <w:rsid w:val="00502AE3"/>
    <w:rsid w:val="00503047"/>
    <w:rsid w:val="00503EDB"/>
    <w:rsid w:val="00504F15"/>
    <w:rsid w:val="005072A4"/>
    <w:rsid w:val="00511956"/>
    <w:rsid w:val="00512E85"/>
    <w:rsid w:val="00513563"/>
    <w:rsid w:val="00515073"/>
    <w:rsid w:val="005161CA"/>
    <w:rsid w:val="00516C62"/>
    <w:rsid w:val="00523B5A"/>
    <w:rsid w:val="00524771"/>
    <w:rsid w:val="00533B58"/>
    <w:rsid w:val="00534223"/>
    <w:rsid w:val="005404D2"/>
    <w:rsid w:val="005420DA"/>
    <w:rsid w:val="0054497B"/>
    <w:rsid w:val="00545AF1"/>
    <w:rsid w:val="00546635"/>
    <w:rsid w:val="00546ABE"/>
    <w:rsid w:val="00547EA7"/>
    <w:rsid w:val="00550CAE"/>
    <w:rsid w:val="00550EF0"/>
    <w:rsid w:val="00554B8A"/>
    <w:rsid w:val="00556046"/>
    <w:rsid w:val="00556A36"/>
    <w:rsid w:val="00557102"/>
    <w:rsid w:val="00560819"/>
    <w:rsid w:val="00561910"/>
    <w:rsid w:val="00561A5C"/>
    <w:rsid w:val="00562D55"/>
    <w:rsid w:val="00565249"/>
    <w:rsid w:val="0056563F"/>
    <w:rsid w:val="00565D22"/>
    <w:rsid w:val="00566E3F"/>
    <w:rsid w:val="00566FB8"/>
    <w:rsid w:val="00570142"/>
    <w:rsid w:val="005731EB"/>
    <w:rsid w:val="00574243"/>
    <w:rsid w:val="00574351"/>
    <w:rsid w:val="005752E3"/>
    <w:rsid w:val="0058104F"/>
    <w:rsid w:val="00581965"/>
    <w:rsid w:val="0058280C"/>
    <w:rsid w:val="00583391"/>
    <w:rsid w:val="00585261"/>
    <w:rsid w:val="005859CC"/>
    <w:rsid w:val="0058608A"/>
    <w:rsid w:val="0058780E"/>
    <w:rsid w:val="00587EA9"/>
    <w:rsid w:val="00590DF3"/>
    <w:rsid w:val="00591B12"/>
    <w:rsid w:val="00592E03"/>
    <w:rsid w:val="00592E69"/>
    <w:rsid w:val="00593FD2"/>
    <w:rsid w:val="00595EFA"/>
    <w:rsid w:val="00597802"/>
    <w:rsid w:val="005A0560"/>
    <w:rsid w:val="005A4888"/>
    <w:rsid w:val="005A5613"/>
    <w:rsid w:val="005A6283"/>
    <w:rsid w:val="005A6FC1"/>
    <w:rsid w:val="005A7385"/>
    <w:rsid w:val="005A7595"/>
    <w:rsid w:val="005B0511"/>
    <w:rsid w:val="005B2500"/>
    <w:rsid w:val="005B573C"/>
    <w:rsid w:val="005B6297"/>
    <w:rsid w:val="005C1763"/>
    <w:rsid w:val="005C4CEF"/>
    <w:rsid w:val="005C5C71"/>
    <w:rsid w:val="005C6165"/>
    <w:rsid w:val="005C694E"/>
    <w:rsid w:val="005D1CC4"/>
    <w:rsid w:val="005D3885"/>
    <w:rsid w:val="005D5122"/>
    <w:rsid w:val="005E28CB"/>
    <w:rsid w:val="005E3B4C"/>
    <w:rsid w:val="005E3E3E"/>
    <w:rsid w:val="005E4A94"/>
    <w:rsid w:val="005E501F"/>
    <w:rsid w:val="005E5DB7"/>
    <w:rsid w:val="005E6CC6"/>
    <w:rsid w:val="005E7D4D"/>
    <w:rsid w:val="005F1186"/>
    <w:rsid w:val="005F1A3A"/>
    <w:rsid w:val="005F2A26"/>
    <w:rsid w:val="005F2B60"/>
    <w:rsid w:val="005F6303"/>
    <w:rsid w:val="006030BC"/>
    <w:rsid w:val="00606BDC"/>
    <w:rsid w:val="00610260"/>
    <w:rsid w:val="00610384"/>
    <w:rsid w:val="0061088A"/>
    <w:rsid w:val="00611B0A"/>
    <w:rsid w:val="00611CA3"/>
    <w:rsid w:val="00612C01"/>
    <w:rsid w:val="006212DA"/>
    <w:rsid w:val="00621DD3"/>
    <w:rsid w:val="00624306"/>
    <w:rsid w:val="006247EA"/>
    <w:rsid w:val="00624FE9"/>
    <w:rsid w:val="00625DED"/>
    <w:rsid w:val="0062686A"/>
    <w:rsid w:val="006270FB"/>
    <w:rsid w:val="00627366"/>
    <w:rsid w:val="00630C6F"/>
    <w:rsid w:val="00632701"/>
    <w:rsid w:val="006348C6"/>
    <w:rsid w:val="006372B6"/>
    <w:rsid w:val="006376C1"/>
    <w:rsid w:val="00640703"/>
    <w:rsid w:val="00641C4A"/>
    <w:rsid w:val="00645257"/>
    <w:rsid w:val="006527EF"/>
    <w:rsid w:val="00652E7C"/>
    <w:rsid w:val="00661CE3"/>
    <w:rsid w:val="00662872"/>
    <w:rsid w:val="00666089"/>
    <w:rsid w:val="006667A6"/>
    <w:rsid w:val="00671170"/>
    <w:rsid w:val="00672405"/>
    <w:rsid w:val="00672C1B"/>
    <w:rsid w:val="00672C3C"/>
    <w:rsid w:val="0067310C"/>
    <w:rsid w:val="00677020"/>
    <w:rsid w:val="00677A47"/>
    <w:rsid w:val="00677CB5"/>
    <w:rsid w:val="00680D29"/>
    <w:rsid w:val="006865FB"/>
    <w:rsid w:val="00686713"/>
    <w:rsid w:val="00692EF0"/>
    <w:rsid w:val="00693A67"/>
    <w:rsid w:val="006956B8"/>
    <w:rsid w:val="006A1420"/>
    <w:rsid w:val="006A1866"/>
    <w:rsid w:val="006A1DCE"/>
    <w:rsid w:val="006A4E6E"/>
    <w:rsid w:val="006B1993"/>
    <w:rsid w:val="006B2FF3"/>
    <w:rsid w:val="006B306C"/>
    <w:rsid w:val="006B4B1A"/>
    <w:rsid w:val="006B51BC"/>
    <w:rsid w:val="006B57F4"/>
    <w:rsid w:val="006B5ADB"/>
    <w:rsid w:val="006B7B1B"/>
    <w:rsid w:val="006C02B8"/>
    <w:rsid w:val="006C0E6B"/>
    <w:rsid w:val="006C33F0"/>
    <w:rsid w:val="006C3A01"/>
    <w:rsid w:val="006C425F"/>
    <w:rsid w:val="006C545A"/>
    <w:rsid w:val="006D013C"/>
    <w:rsid w:val="006D322B"/>
    <w:rsid w:val="006D45D3"/>
    <w:rsid w:val="006D58E1"/>
    <w:rsid w:val="006D7C3A"/>
    <w:rsid w:val="006E3B7B"/>
    <w:rsid w:val="006E3E5F"/>
    <w:rsid w:val="006E504E"/>
    <w:rsid w:val="006E5CDB"/>
    <w:rsid w:val="006E7E90"/>
    <w:rsid w:val="006E7F6C"/>
    <w:rsid w:val="006F03FC"/>
    <w:rsid w:val="006F08B5"/>
    <w:rsid w:val="006F48A2"/>
    <w:rsid w:val="006F4D97"/>
    <w:rsid w:val="00703533"/>
    <w:rsid w:val="00704A19"/>
    <w:rsid w:val="00704EF0"/>
    <w:rsid w:val="007066E5"/>
    <w:rsid w:val="00706707"/>
    <w:rsid w:val="007067AA"/>
    <w:rsid w:val="00711B61"/>
    <w:rsid w:val="00711ECE"/>
    <w:rsid w:val="0071257C"/>
    <w:rsid w:val="00712B60"/>
    <w:rsid w:val="0071472D"/>
    <w:rsid w:val="00714A99"/>
    <w:rsid w:val="007153D4"/>
    <w:rsid w:val="00722FA5"/>
    <w:rsid w:val="0072618C"/>
    <w:rsid w:val="007264FD"/>
    <w:rsid w:val="00727075"/>
    <w:rsid w:val="00727E17"/>
    <w:rsid w:val="007308AA"/>
    <w:rsid w:val="007325D4"/>
    <w:rsid w:val="00732FE8"/>
    <w:rsid w:val="00733432"/>
    <w:rsid w:val="007340B1"/>
    <w:rsid w:val="007401B5"/>
    <w:rsid w:val="0074310B"/>
    <w:rsid w:val="007454E1"/>
    <w:rsid w:val="00745EC6"/>
    <w:rsid w:val="00746C04"/>
    <w:rsid w:val="00750AA2"/>
    <w:rsid w:val="00750F63"/>
    <w:rsid w:val="007513E7"/>
    <w:rsid w:val="0075213B"/>
    <w:rsid w:val="00757C88"/>
    <w:rsid w:val="00760946"/>
    <w:rsid w:val="00765075"/>
    <w:rsid w:val="00766C33"/>
    <w:rsid w:val="0076774B"/>
    <w:rsid w:val="007677B0"/>
    <w:rsid w:val="00770617"/>
    <w:rsid w:val="0077505E"/>
    <w:rsid w:val="007763BB"/>
    <w:rsid w:val="007768F0"/>
    <w:rsid w:val="0078025E"/>
    <w:rsid w:val="00781683"/>
    <w:rsid w:val="00787716"/>
    <w:rsid w:val="00787B7A"/>
    <w:rsid w:val="0079580F"/>
    <w:rsid w:val="00797265"/>
    <w:rsid w:val="00797441"/>
    <w:rsid w:val="007A1A83"/>
    <w:rsid w:val="007A1CE2"/>
    <w:rsid w:val="007A2BB0"/>
    <w:rsid w:val="007A2E9F"/>
    <w:rsid w:val="007A2EC7"/>
    <w:rsid w:val="007A4045"/>
    <w:rsid w:val="007A5899"/>
    <w:rsid w:val="007A5F61"/>
    <w:rsid w:val="007A7AEC"/>
    <w:rsid w:val="007B00E9"/>
    <w:rsid w:val="007B1195"/>
    <w:rsid w:val="007B15B8"/>
    <w:rsid w:val="007B17B3"/>
    <w:rsid w:val="007B266F"/>
    <w:rsid w:val="007B3985"/>
    <w:rsid w:val="007B3CBF"/>
    <w:rsid w:val="007C1329"/>
    <w:rsid w:val="007C2767"/>
    <w:rsid w:val="007C2C02"/>
    <w:rsid w:val="007C4B2C"/>
    <w:rsid w:val="007C4BE8"/>
    <w:rsid w:val="007C7593"/>
    <w:rsid w:val="007C77EF"/>
    <w:rsid w:val="007D0415"/>
    <w:rsid w:val="007D0A48"/>
    <w:rsid w:val="007D49D5"/>
    <w:rsid w:val="007D55CD"/>
    <w:rsid w:val="007D6BD2"/>
    <w:rsid w:val="007D6CA0"/>
    <w:rsid w:val="007D7E14"/>
    <w:rsid w:val="007E2ECC"/>
    <w:rsid w:val="007E4A05"/>
    <w:rsid w:val="007E5FD0"/>
    <w:rsid w:val="007E61AF"/>
    <w:rsid w:val="007E6433"/>
    <w:rsid w:val="007E67BA"/>
    <w:rsid w:val="007E6B27"/>
    <w:rsid w:val="007F145B"/>
    <w:rsid w:val="007F1502"/>
    <w:rsid w:val="007F2544"/>
    <w:rsid w:val="007F4269"/>
    <w:rsid w:val="007F48A8"/>
    <w:rsid w:val="007F50B3"/>
    <w:rsid w:val="00801111"/>
    <w:rsid w:val="0080113D"/>
    <w:rsid w:val="00801FD7"/>
    <w:rsid w:val="00802185"/>
    <w:rsid w:val="00804273"/>
    <w:rsid w:val="00804327"/>
    <w:rsid w:val="00805E3E"/>
    <w:rsid w:val="0080753D"/>
    <w:rsid w:val="00811D43"/>
    <w:rsid w:val="008146AD"/>
    <w:rsid w:val="00816C34"/>
    <w:rsid w:val="00817751"/>
    <w:rsid w:val="00820C0D"/>
    <w:rsid w:val="008234B0"/>
    <w:rsid w:val="008234D8"/>
    <w:rsid w:val="0082374C"/>
    <w:rsid w:val="00823DCF"/>
    <w:rsid w:val="00824A33"/>
    <w:rsid w:val="00825046"/>
    <w:rsid w:val="00826C17"/>
    <w:rsid w:val="00827818"/>
    <w:rsid w:val="008303D6"/>
    <w:rsid w:val="0083205D"/>
    <w:rsid w:val="00832364"/>
    <w:rsid w:val="008324B1"/>
    <w:rsid w:val="008332B9"/>
    <w:rsid w:val="00833B81"/>
    <w:rsid w:val="00834EDC"/>
    <w:rsid w:val="00841B1A"/>
    <w:rsid w:val="00845463"/>
    <w:rsid w:val="00845EAF"/>
    <w:rsid w:val="008469A3"/>
    <w:rsid w:val="00850D52"/>
    <w:rsid w:val="008538D6"/>
    <w:rsid w:val="00855E2B"/>
    <w:rsid w:val="00856158"/>
    <w:rsid w:val="00857239"/>
    <w:rsid w:val="00861529"/>
    <w:rsid w:val="0086208B"/>
    <w:rsid w:val="0086241D"/>
    <w:rsid w:val="00862AFA"/>
    <w:rsid w:val="00865753"/>
    <w:rsid w:val="00865FA7"/>
    <w:rsid w:val="0086689F"/>
    <w:rsid w:val="008737D5"/>
    <w:rsid w:val="00873E06"/>
    <w:rsid w:val="00874A77"/>
    <w:rsid w:val="00877E98"/>
    <w:rsid w:val="00877F36"/>
    <w:rsid w:val="0088079B"/>
    <w:rsid w:val="00880F1F"/>
    <w:rsid w:val="008840BB"/>
    <w:rsid w:val="008857B1"/>
    <w:rsid w:val="008866AD"/>
    <w:rsid w:val="0089088C"/>
    <w:rsid w:val="00891C2D"/>
    <w:rsid w:val="008930FC"/>
    <w:rsid w:val="0089397D"/>
    <w:rsid w:val="00894125"/>
    <w:rsid w:val="008941CD"/>
    <w:rsid w:val="00894835"/>
    <w:rsid w:val="008A253F"/>
    <w:rsid w:val="008A48F5"/>
    <w:rsid w:val="008A4D9D"/>
    <w:rsid w:val="008A6F6E"/>
    <w:rsid w:val="008A7B41"/>
    <w:rsid w:val="008B0BC5"/>
    <w:rsid w:val="008B2519"/>
    <w:rsid w:val="008B26CD"/>
    <w:rsid w:val="008B4B7F"/>
    <w:rsid w:val="008B57B8"/>
    <w:rsid w:val="008C5E2D"/>
    <w:rsid w:val="008C5F22"/>
    <w:rsid w:val="008D0D52"/>
    <w:rsid w:val="008D1A23"/>
    <w:rsid w:val="008D3AB4"/>
    <w:rsid w:val="008D5EE2"/>
    <w:rsid w:val="008D6675"/>
    <w:rsid w:val="008E0510"/>
    <w:rsid w:val="008E1654"/>
    <w:rsid w:val="008E2005"/>
    <w:rsid w:val="008E741D"/>
    <w:rsid w:val="008F0129"/>
    <w:rsid w:val="008F02B3"/>
    <w:rsid w:val="008F35B5"/>
    <w:rsid w:val="008F648C"/>
    <w:rsid w:val="008F7949"/>
    <w:rsid w:val="00900F1E"/>
    <w:rsid w:val="0090260F"/>
    <w:rsid w:val="00903185"/>
    <w:rsid w:val="00903829"/>
    <w:rsid w:val="00903D12"/>
    <w:rsid w:val="00905E90"/>
    <w:rsid w:val="0090772E"/>
    <w:rsid w:val="009077D0"/>
    <w:rsid w:val="00910F41"/>
    <w:rsid w:val="009123AE"/>
    <w:rsid w:val="009124B0"/>
    <w:rsid w:val="009127D5"/>
    <w:rsid w:val="00913D36"/>
    <w:rsid w:val="00917E56"/>
    <w:rsid w:val="009223B9"/>
    <w:rsid w:val="00923D0E"/>
    <w:rsid w:val="00923E23"/>
    <w:rsid w:val="00925B63"/>
    <w:rsid w:val="00932E16"/>
    <w:rsid w:val="00932EBE"/>
    <w:rsid w:val="009343B4"/>
    <w:rsid w:val="009355A3"/>
    <w:rsid w:val="00935A7E"/>
    <w:rsid w:val="00940F2A"/>
    <w:rsid w:val="0094213E"/>
    <w:rsid w:val="00942444"/>
    <w:rsid w:val="00944DAA"/>
    <w:rsid w:val="009455BE"/>
    <w:rsid w:val="00947A6D"/>
    <w:rsid w:val="00952F68"/>
    <w:rsid w:val="009539BE"/>
    <w:rsid w:val="009563A1"/>
    <w:rsid w:val="009575A7"/>
    <w:rsid w:val="0095796A"/>
    <w:rsid w:val="00957980"/>
    <w:rsid w:val="00961D14"/>
    <w:rsid w:val="00961F65"/>
    <w:rsid w:val="009622F3"/>
    <w:rsid w:val="0096556B"/>
    <w:rsid w:val="00970935"/>
    <w:rsid w:val="00971231"/>
    <w:rsid w:val="00971563"/>
    <w:rsid w:val="00971E81"/>
    <w:rsid w:val="0097240E"/>
    <w:rsid w:val="009728F0"/>
    <w:rsid w:val="00972B24"/>
    <w:rsid w:val="009759D7"/>
    <w:rsid w:val="00977D20"/>
    <w:rsid w:val="009804CA"/>
    <w:rsid w:val="0098532C"/>
    <w:rsid w:val="00993F1C"/>
    <w:rsid w:val="00995302"/>
    <w:rsid w:val="009957D1"/>
    <w:rsid w:val="009958F5"/>
    <w:rsid w:val="00995F84"/>
    <w:rsid w:val="00997224"/>
    <w:rsid w:val="009977F9"/>
    <w:rsid w:val="00997CD1"/>
    <w:rsid w:val="009A325F"/>
    <w:rsid w:val="009A4284"/>
    <w:rsid w:val="009A792A"/>
    <w:rsid w:val="009B0871"/>
    <w:rsid w:val="009B26DE"/>
    <w:rsid w:val="009B3B0A"/>
    <w:rsid w:val="009B3E96"/>
    <w:rsid w:val="009B3E9F"/>
    <w:rsid w:val="009C1F18"/>
    <w:rsid w:val="009C289C"/>
    <w:rsid w:val="009C6FB6"/>
    <w:rsid w:val="009D0FD4"/>
    <w:rsid w:val="009D22B4"/>
    <w:rsid w:val="009D44A4"/>
    <w:rsid w:val="009D6D8F"/>
    <w:rsid w:val="009D6E18"/>
    <w:rsid w:val="009D7A9A"/>
    <w:rsid w:val="009E254A"/>
    <w:rsid w:val="009E2BA0"/>
    <w:rsid w:val="009E2CE4"/>
    <w:rsid w:val="009E3860"/>
    <w:rsid w:val="009E4A5A"/>
    <w:rsid w:val="009E774E"/>
    <w:rsid w:val="009E7D34"/>
    <w:rsid w:val="009F2333"/>
    <w:rsid w:val="009F29F6"/>
    <w:rsid w:val="009F434D"/>
    <w:rsid w:val="009F69B2"/>
    <w:rsid w:val="009F7CC7"/>
    <w:rsid w:val="00A00B83"/>
    <w:rsid w:val="00A021B3"/>
    <w:rsid w:val="00A114B6"/>
    <w:rsid w:val="00A12773"/>
    <w:rsid w:val="00A13765"/>
    <w:rsid w:val="00A14851"/>
    <w:rsid w:val="00A207A9"/>
    <w:rsid w:val="00A213C3"/>
    <w:rsid w:val="00A21670"/>
    <w:rsid w:val="00A259C8"/>
    <w:rsid w:val="00A262D1"/>
    <w:rsid w:val="00A31C9B"/>
    <w:rsid w:val="00A32E02"/>
    <w:rsid w:val="00A33FA3"/>
    <w:rsid w:val="00A35369"/>
    <w:rsid w:val="00A362A8"/>
    <w:rsid w:val="00A433B1"/>
    <w:rsid w:val="00A44E75"/>
    <w:rsid w:val="00A45DA2"/>
    <w:rsid w:val="00A505D4"/>
    <w:rsid w:val="00A5107D"/>
    <w:rsid w:val="00A51FF0"/>
    <w:rsid w:val="00A529BE"/>
    <w:rsid w:val="00A53DA2"/>
    <w:rsid w:val="00A55A52"/>
    <w:rsid w:val="00A55BFC"/>
    <w:rsid w:val="00A60154"/>
    <w:rsid w:val="00A6299B"/>
    <w:rsid w:val="00A65BA5"/>
    <w:rsid w:val="00A67828"/>
    <w:rsid w:val="00A67C77"/>
    <w:rsid w:val="00A71A6E"/>
    <w:rsid w:val="00A72EBD"/>
    <w:rsid w:val="00A7369E"/>
    <w:rsid w:val="00A7442A"/>
    <w:rsid w:val="00A75467"/>
    <w:rsid w:val="00A75D61"/>
    <w:rsid w:val="00A7795A"/>
    <w:rsid w:val="00A818DC"/>
    <w:rsid w:val="00A81983"/>
    <w:rsid w:val="00A8240D"/>
    <w:rsid w:val="00A8391A"/>
    <w:rsid w:val="00A83F76"/>
    <w:rsid w:val="00A864E2"/>
    <w:rsid w:val="00A87A34"/>
    <w:rsid w:val="00A90F94"/>
    <w:rsid w:val="00A91B13"/>
    <w:rsid w:val="00A92C45"/>
    <w:rsid w:val="00A95F22"/>
    <w:rsid w:val="00A97C2E"/>
    <w:rsid w:val="00AA1151"/>
    <w:rsid w:val="00AA1D7E"/>
    <w:rsid w:val="00AA2D09"/>
    <w:rsid w:val="00AB131D"/>
    <w:rsid w:val="00AB1C1F"/>
    <w:rsid w:val="00AB357C"/>
    <w:rsid w:val="00AB3EBF"/>
    <w:rsid w:val="00AB422A"/>
    <w:rsid w:val="00AB6BB0"/>
    <w:rsid w:val="00AC0F7C"/>
    <w:rsid w:val="00AC177B"/>
    <w:rsid w:val="00AC1A66"/>
    <w:rsid w:val="00AC1E92"/>
    <w:rsid w:val="00AC2A18"/>
    <w:rsid w:val="00AC2E9D"/>
    <w:rsid w:val="00AC45F3"/>
    <w:rsid w:val="00AC5582"/>
    <w:rsid w:val="00AC57A2"/>
    <w:rsid w:val="00AC58A6"/>
    <w:rsid w:val="00AD1419"/>
    <w:rsid w:val="00AD29A4"/>
    <w:rsid w:val="00AD4651"/>
    <w:rsid w:val="00AD4CFB"/>
    <w:rsid w:val="00AD75B3"/>
    <w:rsid w:val="00AE1EF4"/>
    <w:rsid w:val="00AE45FA"/>
    <w:rsid w:val="00AE501C"/>
    <w:rsid w:val="00AF085F"/>
    <w:rsid w:val="00AF11E9"/>
    <w:rsid w:val="00AF2678"/>
    <w:rsid w:val="00AF346E"/>
    <w:rsid w:val="00AF4AC7"/>
    <w:rsid w:val="00AF576A"/>
    <w:rsid w:val="00B010F4"/>
    <w:rsid w:val="00B02A55"/>
    <w:rsid w:val="00B04348"/>
    <w:rsid w:val="00B043D0"/>
    <w:rsid w:val="00B0544B"/>
    <w:rsid w:val="00B06DDE"/>
    <w:rsid w:val="00B07CBA"/>
    <w:rsid w:val="00B10440"/>
    <w:rsid w:val="00B10CD8"/>
    <w:rsid w:val="00B11DA8"/>
    <w:rsid w:val="00B12DD7"/>
    <w:rsid w:val="00B16798"/>
    <w:rsid w:val="00B16848"/>
    <w:rsid w:val="00B26E1A"/>
    <w:rsid w:val="00B273BF"/>
    <w:rsid w:val="00B2749D"/>
    <w:rsid w:val="00B275D5"/>
    <w:rsid w:val="00B310D0"/>
    <w:rsid w:val="00B314A6"/>
    <w:rsid w:val="00B33AAD"/>
    <w:rsid w:val="00B33F33"/>
    <w:rsid w:val="00B349AF"/>
    <w:rsid w:val="00B35B4D"/>
    <w:rsid w:val="00B35BFD"/>
    <w:rsid w:val="00B35E87"/>
    <w:rsid w:val="00B3670B"/>
    <w:rsid w:val="00B37919"/>
    <w:rsid w:val="00B413A8"/>
    <w:rsid w:val="00B42470"/>
    <w:rsid w:val="00B445BC"/>
    <w:rsid w:val="00B4460E"/>
    <w:rsid w:val="00B449B0"/>
    <w:rsid w:val="00B45473"/>
    <w:rsid w:val="00B46F46"/>
    <w:rsid w:val="00B47C59"/>
    <w:rsid w:val="00B47E77"/>
    <w:rsid w:val="00B52B94"/>
    <w:rsid w:val="00B53F15"/>
    <w:rsid w:val="00B55229"/>
    <w:rsid w:val="00B55562"/>
    <w:rsid w:val="00B605BC"/>
    <w:rsid w:val="00B61A6A"/>
    <w:rsid w:val="00B6286C"/>
    <w:rsid w:val="00B632A8"/>
    <w:rsid w:val="00B63D05"/>
    <w:rsid w:val="00B63EF4"/>
    <w:rsid w:val="00B64D81"/>
    <w:rsid w:val="00B66845"/>
    <w:rsid w:val="00B676EC"/>
    <w:rsid w:val="00B67846"/>
    <w:rsid w:val="00B67EB4"/>
    <w:rsid w:val="00B7099F"/>
    <w:rsid w:val="00B714DC"/>
    <w:rsid w:val="00B71CEB"/>
    <w:rsid w:val="00B71E25"/>
    <w:rsid w:val="00B726FA"/>
    <w:rsid w:val="00B73529"/>
    <w:rsid w:val="00B7370B"/>
    <w:rsid w:val="00B75621"/>
    <w:rsid w:val="00B7676E"/>
    <w:rsid w:val="00B800CB"/>
    <w:rsid w:val="00B82610"/>
    <w:rsid w:val="00B82799"/>
    <w:rsid w:val="00B841EC"/>
    <w:rsid w:val="00B879BE"/>
    <w:rsid w:val="00B91C8D"/>
    <w:rsid w:val="00B91EEC"/>
    <w:rsid w:val="00B92733"/>
    <w:rsid w:val="00B9381A"/>
    <w:rsid w:val="00B94D36"/>
    <w:rsid w:val="00B94FF9"/>
    <w:rsid w:val="00B97040"/>
    <w:rsid w:val="00B97A4B"/>
    <w:rsid w:val="00BA10D1"/>
    <w:rsid w:val="00BA3258"/>
    <w:rsid w:val="00BA343B"/>
    <w:rsid w:val="00BA475D"/>
    <w:rsid w:val="00BA4886"/>
    <w:rsid w:val="00BA4C97"/>
    <w:rsid w:val="00BA5058"/>
    <w:rsid w:val="00BA76E5"/>
    <w:rsid w:val="00BA7BAF"/>
    <w:rsid w:val="00BB1E25"/>
    <w:rsid w:val="00BB2667"/>
    <w:rsid w:val="00BB4059"/>
    <w:rsid w:val="00BB532E"/>
    <w:rsid w:val="00BB5671"/>
    <w:rsid w:val="00BB76FA"/>
    <w:rsid w:val="00BC0A57"/>
    <w:rsid w:val="00BC181D"/>
    <w:rsid w:val="00BC5930"/>
    <w:rsid w:val="00BC5B2E"/>
    <w:rsid w:val="00BD0062"/>
    <w:rsid w:val="00BD1010"/>
    <w:rsid w:val="00BD1D44"/>
    <w:rsid w:val="00BD2D9D"/>
    <w:rsid w:val="00BD4038"/>
    <w:rsid w:val="00BD75C8"/>
    <w:rsid w:val="00BE13E6"/>
    <w:rsid w:val="00BE18FC"/>
    <w:rsid w:val="00BE2273"/>
    <w:rsid w:val="00BE3251"/>
    <w:rsid w:val="00BE369D"/>
    <w:rsid w:val="00BE4C88"/>
    <w:rsid w:val="00BE57CA"/>
    <w:rsid w:val="00BE5AAB"/>
    <w:rsid w:val="00BE5FF2"/>
    <w:rsid w:val="00BF034E"/>
    <w:rsid w:val="00BF1341"/>
    <w:rsid w:val="00BF36F6"/>
    <w:rsid w:val="00BF4C01"/>
    <w:rsid w:val="00C00A58"/>
    <w:rsid w:val="00C0108D"/>
    <w:rsid w:val="00C017FF"/>
    <w:rsid w:val="00C01B38"/>
    <w:rsid w:val="00C02880"/>
    <w:rsid w:val="00C047A8"/>
    <w:rsid w:val="00C076A1"/>
    <w:rsid w:val="00C12E1A"/>
    <w:rsid w:val="00C14507"/>
    <w:rsid w:val="00C16BF9"/>
    <w:rsid w:val="00C17752"/>
    <w:rsid w:val="00C2057C"/>
    <w:rsid w:val="00C233BA"/>
    <w:rsid w:val="00C26B23"/>
    <w:rsid w:val="00C26EFB"/>
    <w:rsid w:val="00C26F11"/>
    <w:rsid w:val="00C274D2"/>
    <w:rsid w:val="00C31839"/>
    <w:rsid w:val="00C31927"/>
    <w:rsid w:val="00C32E35"/>
    <w:rsid w:val="00C35586"/>
    <w:rsid w:val="00C379B9"/>
    <w:rsid w:val="00C4086E"/>
    <w:rsid w:val="00C42025"/>
    <w:rsid w:val="00C42CA7"/>
    <w:rsid w:val="00C4451B"/>
    <w:rsid w:val="00C45E4D"/>
    <w:rsid w:val="00C46B46"/>
    <w:rsid w:val="00C50985"/>
    <w:rsid w:val="00C5127D"/>
    <w:rsid w:val="00C51BC9"/>
    <w:rsid w:val="00C60E65"/>
    <w:rsid w:val="00C62C4B"/>
    <w:rsid w:val="00C65465"/>
    <w:rsid w:val="00C76711"/>
    <w:rsid w:val="00C76F8F"/>
    <w:rsid w:val="00C80347"/>
    <w:rsid w:val="00C83DC4"/>
    <w:rsid w:val="00C86CC9"/>
    <w:rsid w:val="00C873E6"/>
    <w:rsid w:val="00C9032E"/>
    <w:rsid w:val="00C919B8"/>
    <w:rsid w:val="00C91CBE"/>
    <w:rsid w:val="00C93FB1"/>
    <w:rsid w:val="00C945A2"/>
    <w:rsid w:val="00C945B9"/>
    <w:rsid w:val="00CA0181"/>
    <w:rsid w:val="00CA0EB0"/>
    <w:rsid w:val="00CA3447"/>
    <w:rsid w:val="00CA4CAF"/>
    <w:rsid w:val="00CA7096"/>
    <w:rsid w:val="00CB269D"/>
    <w:rsid w:val="00CB4331"/>
    <w:rsid w:val="00CB4F70"/>
    <w:rsid w:val="00CB5C9A"/>
    <w:rsid w:val="00CB696B"/>
    <w:rsid w:val="00CB736F"/>
    <w:rsid w:val="00CC03AC"/>
    <w:rsid w:val="00CC1759"/>
    <w:rsid w:val="00CC1E17"/>
    <w:rsid w:val="00CC7C0F"/>
    <w:rsid w:val="00CD0503"/>
    <w:rsid w:val="00CD2279"/>
    <w:rsid w:val="00CD36DE"/>
    <w:rsid w:val="00CD467D"/>
    <w:rsid w:val="00CE0CB0"/>
    <w:rsid w:val="00CE38BE"/>
    <w:rsid w:val="00CE5C3F"/>
    <w:rsid w:val="00CF0B87"/>
    <w:rsid w:val="00D0330C"/>
    <w:rsid w:val="00D047F3"/>
    <w:rsid w:val="00D05234"/>
    <w:rsid w:val="00D07A80"/>
    <w:rsid w:val="00D07A89"/>
    <w:rsid w:val="00D10C2C"/>
    <w:rsid w:val="00D11BAA"/>
    <w:rsid w:val="00D124AA"/>
    <w:rsid w:val="00D12E26"/>
    <w:rsid w:val="00D13FEA"/>
    <w:rsid w:val="00D17630"/>
    <w:rsid w:val="00D205ED"/>
    <w:rsid w:val="00D218A9"/>
    <w:rsid w:val="00D24312"/>
    <w:rsid w:val="00D25A16"/>
    <w:rsid w:val="00D26419"/>
    <w:rsid w:val="00D30FD4"/>
    <w:rsid w:val="00D317FA"/>
    <w:rsid w:val="00D34E53"/>
    <w:rsid w:val="00D35147"/>
    <w:rsid w:val="00D40C9E"/>
    <w:rsid w:val="00D41791"/>
    <w:rsid w:val="00D43B39"/>
    <w:rsid w:val="00D45873"/>
    <w:rsid w:val="00D45EAE"/>
    <w:rsid w:val="00D474F9"/>
    <w:rsid w:val="00D47745"/>
    <w:rsid w:val="00D50467"/>
    <w:rsid w:val="00D5057A"/>
    <w:rsid w:val="00D5156D"/>
    <w:rsid w:val="00D55D35"/>
    <w:rsid w:val="00D60108"/>
    <w:rsid w:val="00D60609"/>
    <w:rsid w:val="00D64D9B"/>
    <w:rsid w:val="00D65846"/>
    <w:rsid w:val="00D67E9A"/>
    <w:rsid w:val="00D7150B"/>
    <w:rsid w:val="00D71F7B"/>
    <w:rsid w:val="00D752C8"/>
    <w:rsid w:val="00D7638A"/>
    <w:rsid w:val="00D85028"/>
    <w:rsid w:val="00D86DE2"/>
    <w:rsid w:val="00D918CA"/>
    <w:rsid w:val="00D9368D"/>
    <w:rsid w:val="00D950F3"/>
    <w:rsid w:val="00D95B7F"/>
    <w:rsid w:val="00D97E4B"/>
    <w:rsid w:val="00DA3B22"/>
    <w:rsid w:val="00DA3DCE"/>
    <w:rsid w:val="00DA4D80"/>
    <w:rsid w:val="00DA534C"/>
    <w:rsid w:val="00DA5608"/>
    <w:rsid w:val="00DB2679"/>
    <w:rsid w:val="00DB40D2"/>
    <w:rsid w:val="00DC032A"/>
    <w:rsid w:val="00DC11CC"/>
    <w:rsid w:val="00DC1A77"/>
    <w:rsid w:val="00DC223F"/>
    <w:rsid w:val="00DC3D2F"/>
    <w:rsid w:val="00DC56CB"/>
    <w:rsid w:val="00DC63EB"/>
    <w:rsid w:val="00DC704F"/>
    <w:rsid w:val="00DD089D"/>
    <w:rsid w:val="00DD4274"/>
    <w:rsid w:val="00DD5A86"/>
    <w:rsid w:val="00DD77C0"/>
    <w:rsid w:val="00DE1E76"/>
    <w:rsid w:val="00DE28F7"/>
    <w:rsid w:val="00DE318B"/>
    <w:rsid w:val="00DE4A9E"/>
    <w:rsid w:val="00DF06DD"/>
    <w:rsid w:val="00DF12A4"/>
    <w:rsid w:val="00DF55BF"/>
    <w:rsid w:val="00DF792D"/>
    <w:rsid w:val="00DF7A04"/>
    <w:rsid w:val="00E00E27"/>
    <w:rsid w:val="00E0377F"/>
    <w:rsid w:val="00E03FF7"/>
    <w:rsid w:val="00E05231"/>
    <w:rsid w:val="00E068F6"/>
    <w:rsid w:val="00E0692F"/>
    <w:rsid w:val="00E073FF"/>
    <w:rsid w:val="00E07AEE"/>
    <w:rsid w:val="00E121AB"/>
    <w:rsid w:val="00E12EB7"/>
    <w:rsid w:val="00E136F0"/>
    <w:rsid w:val="00E16349"/>
    <w:rsid w:val="00E1665A"/>
    <w:rsid w:val="00E1747E"/>
    <w:rsid w:val="00E200BB"/>
    <w:rsid w:val="00E26C8C"/>
    <w:rsid w:val="00E276BF"/>
    <w:rsid w:val="00E27CA7"/>
    <w:rsid w:val="00E304A2"/>
    <w:rsid w:val="00E30C69"/>
    <w:rsid w:val="00E3206A"/>
    <w:rsid w:val="00E334A6"/>
    <w:rsid w:val="00E35E9B"/>
    <w:rsid w:val="00E41649"/>
    <w:rsid w:val="00E42352"/>
    <w:rsid w:val="00E442E3"/>
    <w:rsid w:val="00E4493A"/>
    <w:rsid w:val="00E45558"/>
    <w:rsid w:val="00E45B0E"/>
    <w:rsid w:val="00E47EFF"/>
    <w:rsid w:val="00E502F2"/>
    <w:rsid w:val="00E5206A"/>
    <w:rsid w:val="00E52262"/>
    <w:rsid w:val="00E54D97"/>
    <w:rsid w:val="00E554E4"/>
    <w:rsid w:val="00E55B5B"/>
    <w:rsid w:val="00E60069"/>
    <w:rsid w:val="00E60081"/>
    <w:rsid w:val="00E63752"/>
    <w:rsid w:val="00E63D37"/>
    <w:rsid w:val="00E719A8"/>
    <w:rsid w:val="00E7212F"/>
    <w:rsid w:val="00E72766"/>
    <w:rsid w:val="00E72941"/>
    <w:rsid w:val="00E74594"/>
    <w:rsid w:val="00E74EF0"/>
    <w:rsid w:val="00E7523F"/>
    <w:rsid w:val="00E76990"/>
    <w:rsid w:val="00E76FDF"/>
    <w:rsid w:val="00E7713A"/>
    <w:rsid w:val="00E81CD4"/>
    <w:rsid w:val="00E82AFC"/>
    <w:rsid w:val="00E84829"/>
    <w:rsid w:val="00E90577"/>
    <w:rsid w:val="00E92527"/>
    <w:rsid w:val="00E95E18"/>
    <w:rsid w:val="00E9622A"/>
    <w:rsid w:val="00E9713D"/>
    <w:rsid w:val="00E977E9"/>
    <w:rsid w:val="00EA0E19"/>
    <w:rsid w:val="00EA133F"/>
    <w:rsid w:val="00EA18DD"/>
    <w:rsid w:val="00EA1E36"/>
    <w:rsid w:val="00EA2953"/>
    <w:rsid w:val="00EA367B"/>
    <w:rsid w:val="00EB196F"/>
    <w:rsid w:val="00EB24A3"/>
    <w:rsid w:val="00EB2F68"/>
    <w:rsid w:val="00EB4089"/>
    <w:rsid w:val="00EB53B6"/>
    <w:rsid w:val="00EB5941"/>
    <w:rsid w:val="00EB7F8F"/>
    <w:rsid w:val="00EC06C7"/>
    <w:rsid w:val="00EC3EE8"/>
    <w:rsid w:val="00EC6565"/>
    <w:rsid w:val="00EC69D8"/>
    <w:rsid w:val="00ED2C5A"/>
    <w:rsid w:val="00ED304C"/>
    <w:rsid w:val="00ED3A7A"/>
    <w:rsid w:val="00ED473E"/>
    <w:rsid w:val="00ED65A6"/>
    <w:rsid w:val="00EE43E3"/>
    <w:rsid w:val="00EF3A87"/>
    <w:rsid w:val="00EF4010"/>
    <w:rsid w:val="00F01360"/>
    <w:rsid w:val="00F0192C"/>
    <w:rsid w:val="00F02921"/>
    <w:rsid w:val="00F065DB"/>
    <w:rsid w:val="00F06881"/>
    <w:rsid w:val="00F12133"/>
    <w:rsid w:val="00F12328"/>
    <w:rsid w:val="00F12743"/>
    <w:rsid w:val="00F1569A"/>
    <w:rsid w:val="00F15DAE"/>
    <w:rsid w:val="00F170BE"/>
    <w:rsid w:val="00F2207F"/>
    <w:rsid w:val="00F22AC7"/>
    <w:rsid w:val="00F25E40"/>
    <w:rsid w:val="00F2662C"/>
    <w:rsid w:val="00F30525"/>
    <w:rsid w:val="00F31610"/>
    <w:rsid w:val="00F33918"/>
    <w:rsid w:val="00F3508B"/>
    <w:rsid w:val="00F36EF5"/>
    <w:rsid w:val="00F375B5"/>
    <w:rsid w:val="00F40D7D"/>
    <w:rsid w:val="00F42480"/>
    <w:rsid w:val="00F43F72"/>
    <w:rsid w:val="00F45559"/>
    <w:rsid w:val="00F53339"/>
    <w:rsid w:val="00F554B1"/>
    <w:rsid w:val="00F565F4"/>
    <w:rsid w:val="00F61E8D"/>
    <w:rsid w:val="00F63105"/>
    <w:rsid w:val="00F63325"/>
    <w:rsid w:val="00F63A7C"/>
    <w:rsid w:val="00F64A57"/>
    <w:rsid w:val="00F6721C"/>
    <w:rsid w:val="00F72F57"/>
    <w:rsid w:val="00F7375C"/>
    <w:rsid w:val="00F747BE"/>
    <w:rsid w:val="00F74CBE"/>
    <w:rsid w:val="00F80B3E"/>
    <w:rsid w:val="00F83A8F"/>
    <w:rsid w:val="00F85034"/>
    <w:rsid w:val="00F856FA"/>
    <w:rsid w:val="00F93ADF"/>
    <w:rsid w:val="00F95D3A"/>
    <w:rsid w:val="00F96CC7"/>
    <w:rsid w:val="00F972FC"/>
    <w:rsid w:val="00FA0CC0"/>
    <w:rsid w:val="00FA29A0"/>
    <w:rsid w:val="00FA2BBA"/>
    <w:rsid w:val="00FA410B"/>
    <w:rsid w:val="00FA56B0"/>
    <w:rsid w:val="00FA6A8D"/>
    <w:rsid w:val="00FA7D47"/>
    <w:rsid w:val="00FB0FF5"/>
    <w:rsid w:val="00FB37EA"/>
    <w:rsid w:val="00FB3F28"/>
    <w:rsid w:val="00FB4D70"/>
    <w:rsid w:val="00FB5796"/>
    <w:rsid w:val="00FB5D0E"/>
    <w:rsid w:val="00FB6B9B"/>
    <w:rsid w:val="00FB76E3"/>
    <w:rsid w:val="00FC0646"/>
    <w:rsid w:val="00FC0A45"/>
    <w:rsid w:val="00FC0D5C"/>
    <w:rsid w:val="00FC27C7"/>
    <w:rsid w:val="00FC3093"/>
    <w:rsid w:val="00FC35FB"/>
    <w:rsid w:val="00FC4ABC"/>
    <w:rsid w:val="00FC5B02"/>
    <w:rsid w:val="00FC5E54"/>
    <w:rsid w:val="00FD014F"/>
    <w:rsid w:val="00FD6B5D"/>
    <w:rsid w:val="00FE01A6"/>
    <w:rsid w:val="00FE195B"/>
    <w:rsid w:val="00FE21A0"/>
    <w:rsid w:val="00FE2DFE"/>
    <w:rsid w:val="00FE362A"/>
    <w:rsid w:val="00FE6012"/>
    <w:rsid w:val="00FE6060"/>
    <w:rsid w:val="00FE646C"/>
    <w:rsid w:val="00FE6C77"/>
    <w:rsid w:val="00FF02FC"/>
    <w:rsid w:val="00FF0F04"/>
    <w:rsid w:val="00FF4EE8"/>
    <w:rsid w:val="00FF6BBB"/>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9CF25E8C-E94B-4AC6-9F1A-DFB4EC35C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1C15"/>
    <w:pPr>
      <w:spacing w:after="0" w:line="240" w:lineRule="auto"/>
      <w:jc w:val="both"/>
    </w:pPr>
    <w:rPr>
      <w:rFonts w:ascii="Franklin Gothic Book" w:hAnsi="Franklin Gothic Book" w:cs="Arial"/>
      <w:sz w:val="20"/>
      <w:lang w:val="fr-CH"/>
    </w:rPr>
  </w:style>
  <w:style w:type="paragraph" w:styleId="Titre1">
    <w:name w:val="heading 1"/>
    <w:basedOn w:val="Normal"/>
    <w:link w:val="Titre1Car"/>
    <w:uiPriority w:val="9"/>
    <w:qFormat/>
    <w:rsid w:val="003A2BD0"/>
    <w:pPr>
      <w:numPr>
        <w:numId w:val="3"/>
      </w:numPr>
      <w:spacing w:before="100" w:beforeAutospacing="1" w:after="100" w:afterAutospacing="1"/>
      <w:jc w:val="left"/>
      <w:outlineLvl w:val="0"/>
    </w:pPr>
    <w:rPr>
      <w:rFonts w:cstheme="minorBidi"/>
      <w:b/>
      <w:bCs/>
      <w:color w:val="0070C0"/>
      <w:kern w:val="36"/>
      <w:sz w:val="40"/>
      <w:szCs w:val="48"/>
      <w:lang w:eastAsia="fr-FR"/>
    </w:rPr>
  </w:style>
  <w:style w:type="paragraph" w:styleId="Titre2">
    <w:name w:val="heading 2"/>
    <w:basedOn w:val="Normal"/>
    <w:link w:val="Titre2Car"/>
    <w:uiPriority w:val="9"/>
    <w:qFormat/>
    <w:rsid w:val="003A2BD0"/>
    <w:pPr>
      <w:numPr>
        <w:ilvl w:val="1"/>
        <w:numId w:val="3"/>
      </w:numPr>
      <w:spacing w:before="100" w:beforeAutospacing="1" w:after="100" w:afterAutospacing="1"/>
      <w:ind w:left="576"/>
      <w:jc w:val="left"/>
      <w:outlineLvl w:val="1"/>
    </w:pPr>
    <w:rPr>
      <w:rFonts w:cstheme="minorBidi"/>
      <w:b/>
      <w:bCs/>
      <w:color w:val="0070C0"/>
      <w:sz w:val="24"/>
      <w:szCs w:val="36"/>
      <w:lang w:eastAsia="fr-FR"/>
    </w:rPr>
  </w:style>
  <w:style w:type="paragraph" w:styleId="Titre3">
    <w:name w:val="heading 3"/>
    <w:basedOn w:val="Normal"/>
    <w:next w:val="Normal"/>
    <w:link w:val="Titre3Car"/>
    <w:uiPriority w:val="9"/>
    <w:unhideWhenUsed/>
    <w:qFormat/>
    <w:rsid w:val="00845EA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135245"/>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unhideWhenUsed/>
    <w:qFormat/>
    <w:rsid w:val="00135245"/>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135245"/>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135245"/>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135245"/>
    <w:pPr>
      <w:keepNext/>
      <w:keepLines/>
      <w:numPr>
        <w:ilvl w:val="7"/>
        <w:numId w:val="3"/>
      </w:numPr>
      <w:spacing w:before="200"/>
      <w:outlineLvl w:val="7"/>
    </w:pPr>
    <w:rPr>
      <w:rFonts w:asciiTheme="majorHAnsi" w:eastAsiaTheme="majorEastAsia" w:hAnsiTheme="majorHAnsi" w:cstheme="majorBidi"/>
      <w:color w:val="404040" w:themeColor="text1" w:themeTint="BF"/>
      <w:szCs w:val="20"/>
    </w:rPr>
  </w:style>
  <w:style w:type="paragraph" w:styleId="Titre9">
    <w:name w:val="heading 9"/>
    <w:basedOn w:val="Normal"/>
    <w:next w:val="Normal"/>
    <w:link w:val="Titre9Car"/>
    <w:uiPriority w:val="9"/>
    <w:semiHidden/>
    <w:unhideWhenUsed/>
    <w:qFormat/>
    <w:rsid w:val="00135245"/>
    <w:pPr>
      <w:keepNext/>
      <w:keepLines/>
      <w:numPr>
        <w:ilvl w:val="8"/>
        <w:numId w:val="3"/>
      </w:numPr>
      <w:spacing w:before="200"/>
      <w:outlineLvl w:val="8"/>
    </w:pPr>
    <w:rPr>
      <w:rFonts w:asciiTheme="majorHAnsi" w:eastAsiaTheme="majorEastAsia" w:hAnsiTheme="majorHAnsi" w:cstheme="majorBidi"/>
      <w:i/>
      <w:iCs/>
      <w:color w:val="404040" w:themeColor="text1" w:themeTint="BF"/>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46AEC"/>
    <w:pPr>
      <w:ind w:left="720"/>
      <w:contextualSpacing/>
    </w:pPr>
  </w:style>
  <w:style w:type="paragraph" w:styleId="En-tte">
    <w:name w:val="header"/>
    <w:basedOn w:val="Normal"/>
    <w:link w:val="En-tteCar"/>
    <w:uiPriority w:val="99"/>
    <w:unhideWhenUsed/>
    <w:rsid w:val="0089397D"/>
    <w:pPr>
      <w:tabs>
        <w:tab w:val="center" w:pos="4536"/>
        <w:tab w:val="right" w:pos="9072"/>
      </w:tabs>
    </w:pPr>
  </w:style>
  <w:style w:type="character" w:customStyle="1" w:styleId="En-tteCar">
    <w:name w:val="En-tête Car"/>
    <w:basedOn w:val="Policepardfaut"/>
    <w:link w:val="En-tte"/>
    <w:uiPriority w:val="99"/>
    <w:rsid w:val="0089397D"/>
  </w:style>
  <w:style w:type="paragraph" w:styleId="Pieddepage">
    <w:name w:val="footer"/>
    <w:basedOn w:val="Normal"/>
    <w:link w:val="PieddepageCar"/>
    <w:uiPriority w:val="99"/>
    <w:unhideWhenUsed/>
    <w:rsid w:val="0089397D"/>
    <w:pPr>
      <w:tabs>
        <w:tab w:val="center" w:pos="4536"/>
        <w:tab w:val="right" w:pos="9072"/>
      </w:tabs>
    </w:pPr>
  </w:style>
  <w:style w:type="character" w:customStyle="1" w:styleId="PieddepageCar">
    <w:name w:val="Pied de page Car"/>
    <w:basedOn w:val="Policepardfaut"/>
    <w:link w:val="Pieddepage"/>
    <w:uiPriority w:val="99"/>
    <w:rsid w:val="0089397D"/>
  </w:style>
  <w:style w:type="paragraph" w:styleId="Textedebulles">
    <w:name w:val="Balloon Text"/>
    <w:basedOn w:val="Normal"/>
    <w:link w:val="TextedebullesCar"/>
    <w:uiPriority w:val="99"/>
    <w:semiHidden/>
    <w:unhideWhenUsed/>
    <w:rsid w:val="0089397D"/>
    <w:rPr>
      <w:rFonts w:ascii="Tahoma" w:hAnsi="Tahoma" w:cs="Tahoma"/>
      <w:sz w:val="16"/>
      <w:szCs w:val="16"/>
    </w:rPr>
  </w:style>
  <w:style w:type="character" w:customStyle="1" w:styleId="TextedebullesCar">
    <w:name w:val="Texte de bulles Car"/>
    <w:basedOn w:val="Policepardfaut"/>
    <w:link w:val="Textedebulles"/>
    <w:uiPriority w:val="99"/>
    <w:semiHidden/>
    <w:rsid w:val="0089397D"/>
    <w:rPr>
      <w:rFonts w:ascii="Tahoma" w:hAnsi="Tahoma" w:cs="Tahoma"/>
      <w:sz w:val="16"/>
      <w:szCs w:val="16"/>
    </w:rPr>
  </w:style>
  <w:style w:type="table" w:styleId="Grilledutableau">
    <w:name w:val="Table Grid"/>
    <w:basedOn w:val="TableauNormal"/>
    <w:uiPriority w:val="59"/>
    <w:rsid w:val="00917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pitre">
    <w:name w:val="Chapitre"/>
    <w:basedOn w:val="Paragraphedeliste"/>
    <w:next w:val="Normal"/>
    <w:autoRedefine/>
    <w:qFormat/>
    <w:rsid w:val="000D627D"/>
    <w:pPr>
      <w:spacing w:before="6000" w:after="6000"/>
      <w:ind w:left="0"/>
      <w:jc w:val="left"/>
    </w:pPr>
    <w:rPr>
      <w:rFonts w:ascii="Franklin Gothic Medium" w:hAnsi="Franklin Gothic Medium"/>
      <w:color w:val="0070C0"/>
      <w:sz w:val="40"/>
      <w:szCs w:val="28"/>
    </w:rPr>
  </w:style>
  <w:style w:type="paragraph" w:customStyle="1" w:styleId="Paragraphe">
    <w:name w:val="Paragraphe"/>
    <w:basedOn w:val="Normal"/>
    <w:next w:val="Normal"/>
    <w:autoRedefine/>
    <w:qFormat/>
    <w:rsid w:val="00A818DC"/>
    <w:pPr>
      <w:spacing w:before="360"/>
    </w:pPr>
    <w:rPr>
      <w:rFonts w:ascii="Franklin Gothic Medium" w:hAnsi="Franklin Gothic Medium"/>
      <w:b/>
    </w:rPr>
  </w:style>
  <w:style w:type="paragraph" w:customStyle="1" w:styleId="Listenormale">
    <w:name w:val="Liste normale"/>
    <w:basedOn w:val="Paragraphedeliste"/>
    <w:autoRedefine/>
    <w:qFormat/>
    <w:rsid w:val="00692EF0"/>
    <w:pPr>
      <w:numPr>
        <w:numId w:val="2"/>
      </w:numPr>
    </w:pPr>
  </w:style>
  <w:style w:type="paragraph" w:customStyle="1" w:styleId="Listetableau">
    <w:name w:val="Liste tableau"/>
    <w:basedOn w:val="Paragraphedeliste"/>
    <w:qFormat/>
    <w:rsid w:val="007C1329"/>
    <w:pPr>
      <w:numPr>
        <w:numId w:val="1"/>
      </w:numPr>
      <w:ind w:left="284" w:hanging="284"/>
    </w:pPr>
  </w:style>
  <w:style w:type="character" w:styleId="Marquedecommentaire">
    <w:name w:val="annotation reference"/>
    <w:basedOn w:val="Policepardfaut"/>
    <w:uiPriority w:val="99"/>
    <w:semiHidden/>
    <w:unhideWhenUsed/>
    <w:rsid w:val="006030BC"/>
    <w:rPr>
      <w:sz w:val="16"/>
      <w:szCs w:val="16"/>
    </w:rPr>
  </w:style>
  <w:style w:type="paragraph" w:styleId="Commentaire">
    <w:name w:val="annotation text"/>
    <w:basedOn w:val="Normal"/>
    <w:link w:val="CommentaireCar"/>
    <w:uiPriority w:val="99"/>
    <w:unhideWhenUsed/>
    <w:rsid w:val="006030BC"/>
    <w:rPr>
      <w:szCs w:val="20"/>
    </w:rPr>
  </w:style>
  <w:style w:type="character" w:customStyle="1" w:styleId="CommentaireCar">
    <w:name w:val="Commentaire Car"/>
    <w:basedOn w:val="Policepardfaut"/>
    <w:link w:val="Commentaire"/>
    <w:uiPriority w:val="99"/>
    <w:rsid w:val="006030BC"/>
    <w:rPr>
      <w:rFonts w:ascii="Arial Narrow" w:hAnsi="Arial Narrow" w:cs="Arial"/>
      <w:sz w:val="20"/>
      <w:szCs w:val="20"/>
    </w:rPr>
  </w:style>
  <w:style w:type="paragraph" w:styleId="Objetducommentaire">
    <w:name w:val="annotation subject"/>
    <w:basedOn w:val="Commentaire"/>
    <w:next w:val="Commentaire"/>
    <w:link w:val="ObjetducommentaireCar"/>
    <w:uiPriority w:val="99"/>
    <w:semiHidden/>
    <w:unhideWhenUsed/>
    <w:rsid w:val="006030BC"/>
    <w:rPr>
      <w:b/>
      <w:bCs/>
    </w:rPr>
  </w:style>
  <w:style w:type="character" w:customStyle="1" w:styleId="ObjetducommentaireCar">
    <w:name w:val="Objet du commentaire Car"/>
    <w:basedOn w:val="CommentaireCar"/>
    <w:link w:val="Objetducommentaire"/>
    <w:uiPriority w:val="99"/>
    <w:semiHidden/>
    <w:rsid w:val="006030BC"/>
    <w:rPr>
      <w:rFonts w:ascii="Arial Narrow" w:hAnsi="Arial Narrow" w:cs="Arial"/>
      <w:b/>
      <w:bCs/>
      <w:sz w:val="20"/>
      <w:szCs w:val="20"/>
    </w:rPr>
  </w:style>
  <w:style w:type="character" w:customStyle="1" w:styleId="ouvrage">
    <w:name w:val="ouvrage"/>
    <w:basedOn w:val="Policepardfaut"/>
    <w:rsid w:val="00BE13E6"/>
  </w:style>
  <w:style w:type="character" w:customStyle="1" w:styleId="nomauteur">
    <w:name w:val="nom_auteur"/>
    <w:basedOn w:val="Policepardfaut"/>
    <w:rsid w:val="00BE13E6"/>
  </w:style>
  <w:style w:type="character" w:styleId="CitationHTML">
    <w:name w:val="HTML Cite"/>
    <w:basedOn w:val="Policepardfaut"/>
    <w:uiPriority w:val="99"/>
    <w:semiHidden/>
    <w:unhideWhenUsed/>
    <w:rsid w:val="00BE13E6"/>
    <w:rPr>
      <w:i/>
      <w:iCs/>
    </w:rPr>
  </w:style>
  <w:style w:type="character" w:styleId="Lienhypertexte">
    <w:name w:val="Hyperlink"/>
    <w:basedOn w:val="Policepardfaut"/>
    <w:uiPriority w:val="99"/>
    <w:unhideWhenUsed/>
    <w:rsid w:val="00BE13E6"/>
    <w:rPr>
      <w:color w:val="0000FF"/>
      <w:u w:val="single"/>
    </w:rPr>
  </w:style>
  <w:style w:type="character" w:customStyle="1" w:styleId="nowrap">
    <w:name w:val="nowrap"/>
    <w:basedOn w:val="Policepardfaut"/>
    <w:rsid w:val="00BE13E6"/>
  </w:style>
  <w:style w:type="character" w:styleId="Lienhypertextesuivivisit">
    <w:name w:val="FollowedHyperlink"/>
    <w:basedOn w:val="Policepardfaut"/>
    <w:uiPriority w:val="99"/>
    <w:semiHidden/>
    <w:unhideWhenUsed/>
    <w:rsid w:val="00126CCB"/>
    <w:rPr>
      <w:color w:val="800080" w:themeColor="followedHyperlink"/>
      <w:u w:val="single"/>
    </w:rPr>
  </w:style>
  <w:style w:type="character" w:customStyle="1" w:styleId="Titre1Car">
    <w:name w:val="Titre 1 Car"/>
    <w:basedOn w:val="Policepardfaut"/>
    <w:link w:val="Titre1"/>
    <w:uiPriority w:val="9"/>
    <w:rsid w:val="003A2BD0"/>
    <w:rPr>
      <w:rFonts w:ascii="Franklin Gothic Book" w:hAnsi="Franklin Gothic Book"/>
      <w:b/>
      <w:bCs/>
      <w:color w:val="0070C0"/>
      <w:kern w:val="36"/>
      <w:sz w:val="40"/>
      <w:szCs w:val="48"/>
      <w:lang w:val="fr-CH" w:eastAsia="fr-FR"/>
    </w:rPr>
  </w:style>
  <w:style w:type="character" w:customStyle="1" w:styleId="Titre2Car">
    <w:name w:val="Titre 2 Car"/>
    <w:basedOn w:val="Policepardfaut"/>
    <w:link w:val="Titre2"/>
    <w:uiPriority w:val="9"/>
    <w:rsid w:val="003A2BD0"/>
    <w:rPr>
      <w:rFonts w:ascii="Franklin Gothic Book" w:hAnsi="Franklin Gothic Book"/>
      <w:b/>
      <w:bCs/>
      <w:color w:val="0070C0"/>
      <w:sz w:val="24"/>
      <w:szCs w:val="36"/>
      <w:lang w:val="fr-CH" w:eastAsia="fr-FR"/>
    </w:rPr>
  </w:style>
  <w:style w:type="character" w:customStyle="1" w:styleId="listeouvragelibelle">
    <w:name w:val="liste_ouvrage_libelle"/>
    <w:basedOn w:val="Policepardfaut"/>
    <w:rsid w:val="00845EAF"/>
  </w:style>
  <w:style w:type="character" w:customStyle="1" w:styleId="Titre3Car">
    <w:name w:val="Titre 3 Car"/>
    <w:basedOn w:val="Policepardfaut"/>
    <w:link w:val="Titre3"/>
    <w:uiPriority w:val="9"/>
    <w:rsid w:val="00845EAF"/>
    <w:rPr>
      <w:rFonts w:asciiTheme="majorHAnsi" w:eastAsiaTheme="majorEastAsia" w:hAnsiTheme="majorHAnsi" w:cstheme="majorBidi"/>
      <w:b/>
      <w:bCs/>
      <w:color w:val="4F81BD" w:themeColor="accent1"/>
      <w:sz w:val="20"/>
      <w:lang w:val="fr-CH"/>
    </w:rPr>
  </w:style>
  <w:style w:type="character" w:customStyle="1" w:styleId="metatitle">
    <w:name w:val="metatitle"/>
    <w:basedOn w:val="Policepardfaut"/>
    <w:rsid w:val="00845EAF"/>
  </w:style>
  <w:style w:type="paragraph" w:styleId="NormalWeb">
    <w:name w:val="Normal (Web)"/>
    <w:basedOn w:val="Normal"/>
    <w:uiPriority w:val="99"/>
    <w:semiHidden/>
    <w:unhideWhenUsed/>
    <w:rsid w:val="00566E3F"/>
    <w:pPr>
      <w:spacing w:before="100" w:beforeAutospacing="1" w:after="100" w:afterAutospacing="1"/>
      <w:jc w:val="left"/>
    </w:pPr>
    <w:rPr>
      <w:rFonts w:ascii="Times" w:hAnsi="Times" w:cs="Times New Roman"/>
      <w:szCs w:val="20"/>
      <w:lang w:eastAsia="fr-FR"/>
    </w:rPr>
  </w:style>
  <w:style w:type="character" w:styleId="lev">
    <w:name w:val="Strong"/>
    <w:basedOn w:val="Policepardfaut"/>
    <w:uiPriority w:val="22"/>
    <w:qFormat/>
    <w:rsid w:val="000F6551"/>
    <w:rPr>
      <w:b/>
      <w:bCs/>
    </w:rPr>
  </w:style>
  <w:style w:type="paragraph" w:styleId="Rvision">
    <w:name w:val="Revision"/>
    <w:hidden/>
    <w:uiPriority w:val="99"/>
    <w:semiHidden/>
    <w:rsid w:val="00A259C8"/>
    <w:pPr>
      <w:spacing w:after="0" w:line="240" w:lineRule="auto"/>
    </w:pPr>
    <w:rPr>
      <w:rFonts w:ascii="Franklin Gothic Book" w:hAnsi="Franklin Gothic Book" w:cs="Arial"/>
      <w:sz w:val="20"/>
    </w:rPr>
  </w:style>
  <w:style w:type="paragraph" w:styleId="Notedebasdepage">
    <w:name w:val="footnote text"/>
    <w:basedOn w:val="Normal"/>
    <w:link w:val="NotedebasdepageCar"/>
    <w:unhideWhenUsed/>
    <w:rsid w:val="00B75621"/>
    <w:rPr>
      <w:szCs w:val="20"/>
    </w:rPr>
  </w:style>
  <w:style w:type="character" w:customStyle="1" w:styleId="NotedebasdepageCar">
    <w:name w:val="Note de bas de page Car"/>
    <w:basedOn w:val="Policepardfaut"/>
    <w:link w:val="Notedebasdepage"/>
    <w:rsid w:val="00B75621"/>
    <w:rPr>
      <w:rFonts w:ascii="Franklin Gothic Book" w:hAnsi="Franklin Gothic Book" w:cs="Arial"/>
      <w:sz w:val="20"/>
      <w:szCs w:val="20"/>
    </w:rPr>
  </w:style>
  <w:style w:type="character" w:styleId="Appelnotedebasdep">
    <w:name w:val="footnote reference"/>
    <w:basedOn w:val="Policepardfaut"/>
    <w:semiHidden/>
    <w:unhideWhenUsed/>
    <w:qFormat/>
    <w:rsid w:val="00B75621"/>
    <w:rPr>
      <w:vertAlign w:val="superscript"/>
    </w:rPr>
  </w:style>
  <w:style w:type="paragraph" w:styleId="En-ttedetabledesmatires">
    <w:name w:val="TOC Heading"/>
    <w:basedOn w:val="Titre1"/>
    <w:next w:val="Normal"/>
    <w:uiPriority w:val="39"/>
    <w:unhideWhenUsed/>
    <w:qFormat/>
    <w:rsid w:val="007325D4"/>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fr-CH"/>
    </w:rPr>
  </w:style>
  <w:style w:type="paragraph" w:styleId="TM1">
    <w:name w:val="toc 1"/>
    <w:basedOn w:val="Normal"/>
    <w:next w:val="Normal"/>
    <w:autoRedefine/>
    <w:uiPriority w:val="39"/>
    <w:unhideWhenUsed/>
    <w:rsid w:val="00D17630"/>
    <w:pPr>
      <w:tabs>
        <w:tab w:val="left" w:pos="400"/>
        <w:tab w:val="right" w:leader="dot" w:pos="8353"/>
      </w:tabs>
      <w:spacing w:after="100"/>
    </w:pPr>
  </w:style>
  <w:style w:type="character" w:customStyle="1" w:styleId="Titre4Car">
    <w:name w:val="Titre 4 Car"/>
    <w:basedOn w:val="Policepardfaut"/>
    <w:link w:val="Titre4"/>
    <w:uiPriority w:val="9"/>
    <w:rsid w:val="00135245"/>
    <w:rPr>
      <w:rFonts w:asciiTheme="majorHAnsi" w:eastAsiaTheme="majorEastAsia" w:hAnsiTheme="majorHAnsi" w:cstheme="majorBidi"/>
      <w:b/>
      <w:bCs/>
      <w:i/>
      <w:iCs/>
      <w:color w:val="4F81BD" w:themeColor="accent1"/>
      <w:sz w:val="20"/>
      <w:lang w:val="fr-CH"/>
    </w:rPr>
  </w:style>
  <w:style w:type="character" w:customStyle="1" w:styleId="Titre5Car">
    <w:name w:val="Titre 5 Car"/>
    <w:basedOn w:val="Policepardfaut"/>
    <w:link w:val="Titre5"/>
    <w:uiPriority w:val="9"/>
    <w:rsid w:val="00135245"/>
    <w:rPr>
      <w:rFonts w:asciiTheme="majorHAnsi" w:eastAsiaTheme="majorEastAsia" w:hAnsiTheme="majorHAnsi" w:cstheme="majorBidi"/>
      <w:color w:val="243F60" w:themeColor="accent1" w:themeShade="7F"/>
      <w:sz w:val="20"/>
      <w:lang w:val="fr-CH"/>
    </w:rPr>
  </w:style>
  <w:style w:type="character" w:customStyle="1" w:styleId="Titre6Car">
    <w:name w:val="Titre 6 Car"/>
    <w:basedOn w:val="Policepardfaut"/>
    <w:link w:val="Titre6"/>
    <w:uiPriority w:val="9"/>
    <w:semiHidden/>
    <w:rsid w:val="00135245"/>
    <w:rPr>
      <w:rFonts w:asciiTheme="majorHAnsi" w:eastAsiaTheme="majorEastAsia" w:hAnsiTheme="majorHAnsi" w:cstheme="majorBidi"/>
      <w:i/>
      <w:iCs/>
      <w:color w:val="243F60" w:themeColor="accent1" w:themeShade="7F"/>
      <w:sz w:val="20"/>
      <w:lang w:val="fr-CH"/>
    </w:rPr>
  </w:style>
  <w:style w:type="character" w:customStyle="1" w:styleId="Titre7Car">
    <w:name w:val="Titre 7 Car"/>
    <w:basedOn w:val="Policepardfaut"/>
    <w:link w:val="Titre7"/>
    <w:uiPriority w:val="9"/>
    <w:semiHidden/>
    <w:rsid w:val="00135245"/>
    <w:rPr>
      <w:rFonts w:asciiTheme="majorHAnsi" w:eastAsiaTheme="majorEastAsia" w:hAnsiTheme="majorHAnsi" w:cstheme="majorBidi"/>
      <w:i/>
      <w:iCs/>
      <w:color w:val="404040" w:themeColor="text1" w:themeTint="BF"/>
      <w:sz w:val="20"/>
      <w:lang w:val="fr-CH"/>
    </w:rPr>
  </w:style>
  <w:style w:type="character" w:customStyle="1" w:styleId="Titre8Car">
    <w:name w:val="Titre 8 Car"/>
    <w:basedOn w:val="Policepardfaut"/>
    <w:link w:val="Titre8"/>
    <w:uiPriority w:val="9"/>
    <w:semiHidden/>
    <w:rsid w:val="00135245"/>
    <w:rPr>
      <w:rFonts w:asciiTheme="majorHAnsi" w:eastAsiaTheme="majorEastAsia" w:hAnsiTheme="majorHAnsi" w:cstheme="majorBidi"/>
      <w:color w:val="404040" w:themeColor="text1" w:themeTint="BF"/>
      <w:sz w:val="20"/>
      <w:szCs w:val="20"/>
      <w:lang w:val="fr-CH"/>
    </w:rPr>
  </w:style>
  <w:style w:type="character" w:customStyle="1" w:styleId="Titre9Car">
    <w:name w:val="Titre 9 Car"/>
    <w:basedOn w:val="Policepardfaut"/>
    <w:link w:val="Titre9"/>
    <w:uiPriority w:val="9"/>
    <w:semiHidden/>
    <w:rsid w:val="00135245"/>
    <w:rPr>
      <w:rFonts w:asciiTheme="majorHAnsi" w:eastAsiaTheme="majorEastAsia" w:hAnsiTheme="majorHAnsi" w:cstheme="majorBidi"/>
      <w:i/>
      <w:iCs/>
      <w:color w:val="404040" w:themeColor="text1" w:themeTint="BF"/>
      <w:sz w:val="20"/>
      <w:szCs w:val="20"/>
      <w:lang w:val="fr-CH"/>
    </w:rPr>
  </w:style>
  <w:style w:type="paragraph" w:styleId="TM2">
    <w:name w:val="toc 2"/>
    <w:basedOn w:val="Normal"/>
    <w:next w:val="Normal"/>
    <w:autoRedefine/>
    <w:uiPriority w:val="39"/>
    <w:unhideWhenUsed/>
    <w:rsid w:val="006D45D3"/>
    <w:pPr>
      <w:spacing w:after="100"/>
      <w:ind w:left="200"/>
    </w:pPr>
  </w:style>
  <w:style w:type="table" w:styleId="Listeclaire-Accent5">
    <w:name w:val="Light List Accent 5"/>
    <w:basedOn w:val="TableauNormal"/>
    <w:uiPriority w:val="61"/>
    <w:rsid w:val="00DD089D"/>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eclaire-Accent3">
    <w:name w:val="Light List Accent 3"/>
    <w:basedOn w:val="TableauNormal"/>
    <w:uiPriority w:val="61"/>
    <w:rsid w:val="00612C0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gende">
    <w:name w:val="caption"/>
    <w:basedOn w:val="Normal"/>
    <w:next w:val="Normal"/>
    <w:uiPriority w:val="35"/>
    <w:unhideWhenUsed/>
    <w:qFormat/>
    <w:rsid w:val="00A818DC"/>
    <w:pPr>
      <w:spacing w:after="200"/>
    </w:pPr>
    <w:rPr>
      <w:b/>
      <w:bCs/>
      <w:color w:val="4F81BD" w:themeColor="accent1"/>
      <w:sz w:val="18"/>
      <w:szCs w:val="18"/>
    </w:rPr>
  </w:style>
  <w:style w:type="character" w:styleId="Textedelespacerserv">
    <w:name w:val="Placeholder Text"/>
    <w:basedOn w:val="Policepardfaut"/>
    <w:uiPriority w:val="99"/>
    <w:semiHidden/>
    <w:rsid w:val="005C4CEF"/>
    <w:rPr>
      <w:color w:val="808080"/>
    </w:rPr>
  </w:style>
  <w:style w:type="table" w:styleId="TableauGrille2-Accentuation1">
    <w:name w:val="Grid Table 2 Accent 1"/>
    <w:basedOn w:val="TableauNormal"/>
    <w:uiPriority w:val="47"/>
    <w:rsid w:val="00606BDC"/>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7Couleur-Accentuation1">
    <w:name w:val="Grid Table 7 Colorful Accent 1"/>
    <w:basedOn w:val="TableauNormal"/>
    <w:uiPriority w:val="52"/>
    <w:rsid w:val="00606BD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eauListe7Couleur-Accentuation1">
    <w:name w:val="List Table 7 Colorful Accent 1"/>
    <w:basedOn w:val="TableauNormal"/>
    <w:uiPriority w:val="52"/>
    <w:rsid w:val="00D9368D"/>
    <w:pPr>
      <w:spacing w:after="0"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M3">
    <w:name w:val="toc 3"/>
    <w:basedOn w:val="Normal"/>
    <w:next w:val="Normal"/>
    <w:autoRedefine/>
    <w:uiPriority w:val="39"/>
    <w:unhideWhenUsed/>
    <w:rsid w:val="00D17630"/>
    <w:pPr>
      <w:spacing w:after="100"/>
      <w:ind w:left="400"/>
    </w:pPr>
  </w:style>
  <w:style w:type="table" w:styleId="Tableausimple5">
    <w:name w:val="Plain Table 5"/>
    <w:basedOn w:val="TableauNormal"/>
    <w:uiPriority w:val="45"/>
    <w:rsid w:val="00322BA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simple1">
    <w:name w:val="Plain Table 1"/>
    <w:basedOn w:val="TableauNormal"/>
    <w:uiPriority w:val="41"/>
    <w:rsid w:val="00322BA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6Couleur-Accentuation5">
    <w:name w:val="Grid Table 6 Colorful Accent 5"/>
    <w:basedOn w:val="TableauNormal"/>
    <w:uiPriority w:val="51"/>
    <w:rsid w:val="00322BAF"/>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auGrille6Couleur-Accentuation1">
    <w:name w:val="Grid Table 6 Colorful Accent 1"/>
    <w:basedOn w:val="TableauNormal"/>
    <w:uiPriority w:val="51"/>
    <w:rsid w:val="00322BAF"/>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1Clair-Accentuation1">
    <w:name w:val="Grid Table 1 Light Accent 1"/>
    <w:basedOn w:val="TableauNormal"/>
    <w:uiPriority w:val="46"/>
    <w:rsid w:val="00AC0F7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eausimple3">
    <w:name w:val="Plain Table 3"/>
    <w:basedOn w:val="TableauNormal"/>
    <w:uiPriority w:val="43"/>
    <w:rsid w:val="00CA0EB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24743">
      <w:bodyDiv w:val="1"/>
      <w:marLeft w:val="0"/>
      <w:marRight w:val="0"/>
      <w:marTop w:val="0"/>
      <w:marBottom w:val="0"/>
      <w:divBdr>
        <w:top w:val="none" w:sz="0" w:space="0" w:color="auto"/>
        <w:left w:val="none" w:sz="0" w:space="0" w:color="auto"/>
        <w:bottom w:val="none" w:sz="0" w:space="0" w:color="auto"/>
        <w:right w:val="none" w:sz="0" w:space="0" w:color="auto"/>
      </w:divBdr>
      <w:divsChild>
        <w:div w:id="331374290">
          <w:marLeft w:val="0"/>
          <w:marRight w:val="0"/>
          <w:marTop w:val="0"/>
          <w:marBottom w:val="0"/>
          <w:divBdr>
            <w:top w:val="none" w:sz="0" w:space="0" w:color="auto"/>
            <w:left w:val="none" w:sz="0" w:space="0" w:color="auto"/>
            <w:bottom w:val="none" w:sz="0" w:space="0" w:color="auto"/>
            <w:right w:val="none" w:sz="0" w:space="0" w:color="auto"/>
          </w:divBdr>
        </w:div>
        <w:div w:id="1273703854">
          <w:marLeft w:val="0"/>
          <w:marRight w:val="0"/>
          <w:marTop w:val="0"/>
          <w:marBottom w:val="0"/>
          <w:divBdr>
            <w:top w:val="none" w:sz="0" w:space="0" w:color="auto"/>
            <w:left w:val="none" w:sz="0" w:space="0" w:color="auto"/>
            <w:bottom w:val="none" w:sz="0" w:space="0" w:color="auto"/>
            <w:right w:val="none" w:sz="0" w:space="0" w:color="auto"/>
          </w:divBdr>
        </w:div>
        <w:div w:id="1872037966">
          <w:marLeft w:val="0"/>
          <w:marRight w:val="0"/>
          <w:marTop w:val="0"/>
          <w:marBottom w:val="0"/>
          <w:divBdr>
            <w:top w:val="none" w:sz="0" w:space="0" w:color="auto"/>
            <w:left w:val="none" w:sz="0" w:space="0" w:color="auto"/>
            <w:bottom w:val="none" w:sz="0" w:space="0" w:color="auto"/>
            <w:right w:val="none" w:sz="0" w:space="0" w:color="auto"/>
          </w:divBdr>
        </w:div>
        <w:div w:id="261381780">
          <w:marLeft w:val="0"/>
          <w:marRight w:val="0"/>
          <w:marTop w:val="0"/>
          <w:marBottom w:val="0"/>
          <w:divBdr>
            <w:top w:val="none" w:sz="0" w:space="0" w:color="auto"/>
            <w:left w:val="none" w:sz="0" w:space="0" w:color="auto"/>
            <w:bottom w:val="none" w:sz="0" w:space="0" w:color="auto"/>
            <w:right w:val="none" w:sz="0" w:space="0" w:color="auto"/>
          </w:divBdr>
        </w:div>
      </w:divsChild>
    </w:div>
    <w:div w:id="202448524">
      <w:bodyDiv w:val="1"/>
      <w:marLeft w:val="0"/>
      <w:marRight w:val="0"/>
      <w:marTop w:val="0"/>
      <w:marBottom w:val="0"/>
      <w:divBdr>
        <w:top w:val="none" w:sz="0" w:space="0" w:color="auto"/>
        <w:left w:val="none" w:sz="0" w:space="0" w:color="auto"/>
        <w:bottom w:val="none" w:sz="0" w:space="0" w:color="auto"/>
        <w:right w:val="none" w:sz="0" w:space="0" w:color="auto"/>
      </w:divBdr>
      <w:divsChild>
        <w:div w:id="71246802">
          <w:marLeft w:val="0"/>
          <w:marRight w:val="0"/>
          <w:marTop w:val="0"/>
          <w:marBottom w:val="0"/>
          <w:divBdr>
            <w:top w:val="none" w:sz="0" w:space="0" w:color="auto"/>
            <w:left w:val="none" w:sz="0" w:space="0" w:color="auto"/>
            <w:bottom w:val="none" w:sz="0" w:space="0" w:color="auto"/>
            <w:right w:val="none" w:sz="0" w:space="0" w:color="auto"/>
          </w:divBdr>
          <w:divsChild>
            <w:div w:id="1417483145">
              <w:marLeft w:val="0"/>
              <w:marRight w:val="0"/>
              <w:marTop w:val="0"/>
              <w:marBottom w:val="0"/>
              <w:divBdr>
                <w:top w:val="none" w:sz="0" w:space="0" w:color="auto"/>
                <w:left w:val="none" w:sz="0" w:space="0" w:color="auto"/>
                <w:bottom w:val="none" w:sz="0" w:space="0" w:color="auto"/>
                <w:right w:val="none" w:sz="0" w:space="0" w:color="auto"/>
              </w:divBdr>
            </w:div>
            <w:div w:id="1975137570">
              <w:marLeft w:val="0"/>
              <w:marRight w:val="0"/>
              <w:marTop w:val="0"/>
              <w:marBottom w:val="0"/>
              <w:divBdr>
                <w:top w:val="none" w:sz="0" w:space="0" w:color="auto"/>
                <w:left w:val="none" w:sz="0" w:space="0" w:color="auto"/>
                <w:bottom w:val="none" w:sz="0" w:space="0" w:color="auto"/>
                <w:right w:val="none" w:sz="0" w:space="0" w:color="auto"/>
              </w:divBdr>
            </w:div>
            <w:div w:id="1740638542">
              <w:marLeft w:val="0"/>
              <w:marRight w:val="0"/>
              <w:marTop w:val="0"/>
              <w:marBottom w:val="0"/>
              <w:divBdr>
                <w:top w:val="none" w:sz="0" w:space="0" w:color="auto"/>
                <w:left w:val="none" w:sz="0" w:space="0" w:color="auto"/>
                <w:bottom w:val="none" w:sz="0" w:space="0" w:color="auto"/>
                <w:right w:val="none" w:sz="0" w:space="0" w:color="auto"/>
              </w:divBdr>
            </w:div>
            <w:div w:id="1839693314">
              <w:marLeft w:val="0"/>
              <w:marRight w:val="0"/>
              <w:marTop w:val="0"/>
              <w:marBottom w:val="0"/>
              <w:divBdr>
                <w:top w:val="none" w:sz="0" w:space="0" w:color="auto"/>
                <w:left w:val="none" w:sz="0" w:space="0" w:color="auto"/>
                <w:bottom w:val="none" w:sz="0" w:space="0" w:color="auto"/>
                <w:right w:val="none" w:sz="0" w:space="0" w:color="auto"/>
              </w:divBdr>
            </w:div>
            <w:div w:id="117718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702402">
      <w:bodyDiv w:val="1"/>
      <w:marLeft w:val="0"/>
      <w:marRight w:val="0"/>
      <w:marTop w:val="0"/>
      <w:marBottom w:val="0"/>
      <w:divBdr>
        <w:top w:val="none" w:sz="0" w:space="0" w:color="auto"/>
        <w:left w:val="none" w:sz="0" w:space="0" w:color="auto"/>
        <w:bottom w:val="none" w:sz="0" w:space="0" w:color="auto"/>
        <w:right w:val="none" w:sz="0" w:space="0" w:color="auto"/>
      </w:divBdr>
      <w:divsChild>
        <w:div w:id="1469976776">
          <w:marLeft w:val="0"/>
          <w:marRight w:val="0"/>
          <w:marTop w:val="0"/>
          <w:marBottom w:val="0"/>
          <w:divBdr>
            <w:top w:val="none" w:sz="0" w:space="0" w:color="auto"/>
            <w:left w:val="none" w:sz="0" w:space="0" w:color="auto"/>
            <w:bottom w:val="none" w:sz="0" w:space="0" w:color="auto"/>
            <w:right w:val="none" w:sz="0" w:space="0" w:color="auto"/>
          </w:divBdr>
        </w:div>
        <w:div w:id="1746878826">
          <w:marLeft w:val="0"/>
          <w:marRight w:val="0"/>
          <w:marTop w:val="0"/>
          <w:marBottom w:val="0"/>
          <w:divBdr>
            <w:top w:val="none" w:sz="0" w:space="0" w:color="auto"/>
            <w:left w:val="none" w:sz="0" w:space="0" w:color="auto"/>
            <w:bottom w:val="none" w:sz="0" w:space="0" w:color="auto"/>
            <w:right w:val="none" w:sz="0" w:space="0" w:color="auto"/>
          </w:divBdr>
        </w:div>
        <w:div w:id="152187208">
          <w:marLeft w:val="0"/>
          <w:marRight w:val="0"/>
          <w:marTop w:val="0"/>
          <w:marBottom w:val="0"/>
          <w:divBdr>
            <w:top w:val="none" w:sz="0" w:space="0" w:color="auto"/>
            <w:left w:val="none" w:sz="0" w:space="0" w:color="auto"/>
            <w:bottom w:val="none" w:sz="0" w:space="0" w:color="auto"/>
            <w:right w:val="none" w:sz="0" w:space="0" w:color="auto"/>
          </w:divBdr>
        </w:div>
        <w:div w:id="931162655">
          <w:marLeft w:val="0"/>
          <w:marRight w:val="0"/>
          <w:marTop w:val="0"/>
          <w:marBottom w:val="0"/>
          <w:divBdr>
            <w:top w:val="none" w:sz="0" w:space="0" w:color="auto"/>
            <w:left w:val="none" w:sz="0" w:space="0" w:color="auto"/>
            <w:bottom w:val="none" w:sz="0" w:space="0" w:color="auto"/>
            <w:right w:val="none" w:sz="0" w:space="0" w:color="auto"/>
          </w:divBdr>
        </w:div>
        <w:div w:id="1481774686">
          <w:marLeft w:val="0"/>
          <w:marRight w:val="0"/>
          <w:marTop w:val="0"/>
          <w:marBottom w:val="0"/>
          <w:divBdr>
            <w:top w:val="none" w:sz="0" w:space="0" w:color="auto"/>
            <w:left w:val="none" w:sz="0" w:space="0" w:color="auto"/>
            <w:bottom w:val="none" w:sz="0" w:space="0" w:color="auto"/>
            <w:right w:val="none" w:sz="0" w:space="0" w:color="auto"/>
          </w:divBdr>
        </w:div>
        <w:div w:id="722339233">
          <w:marLeft w:val="0"/>
          <w:marRight w:val="0"/>
          <w:marTop w:val="0"/>
          <w:marBottom w:val="0"/>
          <w:divBdr>
            <w:top w:val="none" w:sz="0" w:space="0" w:color="auto"/>
            <w:left w:val="none" w:sz="0" w:space="0" w:color="auto"/>
            <w:bottom w:val="none" w:sz="0" w:space="0" w:color="auto"/>
            <w:right w:val="none" w:sz="0" w:space="0" w:color="auto"/>
          </w:divBdr>
        </w:div>
        <w:div w:id="2034259925">
          <w:marLeft w:val="0"/>
          <w:marRight w:val="0"/>
          <w:marTop w:val="0"/>
          <w:marBottom w:val="0"/>
          <w:divBdr>
            <w:top w:val="none" w:sz="0" w:space="0" w:color="auto"/>
            <w:left w:val="none" w:sz="0" w:space="0" w:color="auto"/>
            <w:bottom w:val="none" w:sz="0" w:space="0" w:color="auto"/>
            <w:right w:val="none" w:sz="0" w:space="0" w:color="auto"/>
          </w:divBdr>
        </w:div>
        <w:div w:id="573275215">
          <w:marLeft w:val="0"/>
          <w:marRight w:val="0"/>
          <w:marTop w:val="0"/>
          <w:marBottom w:val="0"/>
          <w:divBdr>
            <w:top w:val="none" w:sz="0" w:space="0" w:color="auto"/>
            <w:left w:val="none" w:sz="0" w:space="0" w:color="auto"/>
            <w:bottom w:val="none" w:sz="0" w:space="0" w:color="auto"/>
            <w:right w:val="none" w:sz="0" w:space="0" w:color="auto"/>
          </w:divBdr>
        </w:div>
        <w:div w:id="397442459">
          <w:marLeft w:val="0"/>
          <w:marRight w:val="0"/>
          <w:marTop w:val="0"/>
          <w:marBottom w:val="0"/>
          <w:divBdr>
            <w:top w:val="none" w:sz="0" w:space="0" w:color="auto"/>
            <w:left w:val="none" w:sz="0" w:space="0" w:color="auto"/>
            <w:bottom w:val="none" w:sz="0" w:space="0" w:color="auto"/>
            <w:right w:val="none" w:sz="0" w:space="0" w:color="auto"/>
          </w:divBdr>
        </w:div>
        <w:div w:id="1188980735">
          <w:marLeft w:val="0"/>
          <w:marRight w:val="0"/>
          <w:marTop w:val="0"/>
          <w:marBottom w:val="0"/>
          <w:divBdr>
            <w:top w:val="none" w:sz="0" w:space="0" w:color="auto"/>
            <w:left w:val="none" w:sz="0" w:space="0" w:color="auto"/>
            <w:bottom w:val="none" w:sz="0" w:space="0" w:color="auto"/>
            <w:right w:val="none" w:sz="0" w:space="0" w:color="auto"/>
          </w:divBdr>
        </w:div>
        <w:div w:id="1235386129">
          <w:marLeft w:val="0"/>
          <w:marRight w:val="0"/>
          <w:marTop w:val="0"/>
          <w:marBottom w:val="0"/>
          <w:divBdr>
            <w:top w:val="none" w:sz="0" w:space="0" w:color="auto"/>
            <w:left w:val="none" w:sz="0" w:space="0" w:color="auto"/>
            <w:bottom w:val="none" w:sz="0" w:space="0" w:color="auto"/>
            <w:right w:val="none" w:sz="0" w:space="0" w:color="auto"/>
          </w:divBdr>
        </w:div>
        <w:div w:id="1375423452">
          <w:marLeft w:val="0"/>
          <w:marRight w:val="0"/>
          <w:marTop w:val="0"/>
          <w:marBottom w:val="0"/>
          <w:divBdr>
            <w:top w:val="none" w:sz="0" w:space="0" w:color="auto"/>
            <w:left w:val="none" w:sz="0" w:space="0" w:color="auto"/>
            <w:bottom w:val="none" w:sz="0" w:space="0" w:color="auto"/>
            <w:right w:val="none" w:sz="0" w:space="0" w:color="auto"/>
          </w:divBdr>
        </w:div>
        <w:div w:id="1471362976">
          <w:marLeft w:val="0"/>
          <w:marRight w:val="0"/>
          <w:marTop w:val="0"/>
          <w:marBottom w:val="0"/>
          <w:divBdr>
            <w:top w:val="none" w:sz="0" w:space="0" w:color="auto"/>
            <w:left w:val="none" w:sz="0" w:space="0" w:color="auto"/>
            <w:bottom w:val="none" w:sz="0" w:space="0" w:color="auto"/>
            <w:right w:val="none" w:sz="0" w:space="0" w:color="auto"/>
          </w:divBdr>
        </w:div>
      </w:divsChild>
    </w:div>
    <w:div w:id="493225572">
      <w:bodyDiv w:val="1"/>
      <w:marLeft w:val="0"/>
      <w:marRight w:val="0"/>
      <w:marTop w:val="0"/>
      <w:marBottom w:val="0"/>
      <w:divBdr>
        <w:top w:val="none" w:sz="0" w:space="0" w:color="auto"/>
        <w:left w:val="none" w:sz="0" w:space="0" w:color="auto"/>
        <w:bottom w:val="none" w:sz="0" w:space="0" w:color="auto"/>
        <w:right w:val="none" w:sz="0" w:space="0" w:color="auto"/>
      </w:divBdr>
      <w:divsChild>
        <w:div w:id="109977961">
          <w:marLeft w:val="0"/>
          <w:marRight w:val="0"/>
          <w:marTop w:val="0"/>
          <w:marBottom w:val="0"/>
          <w:divBdr>
            <w:top w:val="none" w:sz="0" w:space="0" w:color="auto"/>
            <w:left w:val="none" w:sz="0" w:space="0" w:color="auto"/>
            <w:bottom w:val="none" w:sz="0" w:space="0" w:color="auto"/>
            <w:right w:val="none" w:sz="0" w:space="0" w:color="auto"/>
          </w:divBdr>
        </w:div>
        <w:div w:id="1000885225">
          <w:marLeft w:val="0"/>
          <w:marRight w:val="0"/>
          <w:marTop w:val="0"/>
          <w:marBottom w:val="0"/>
          <w:divBdr>
            <w:top w:val="none" w:sz="0" w:space="0" w:color="auto"/>
            <w:left w:val="none" w:sz="0" w:space="0" w:color="auto"/>
            <w:bottom w:val="none" w:sz="0" w:space="0" w:color="auto"/>
            <w:right w:val="none" w:sz="0" w:space="0" w:color="auto"/>
          </w:divBdr>
        </w:div>
        <w:div w:id="1315527174">
          <w:marLeft w:val="0"/>
          <w:marRight w:val="0"/>
          <w:marTop w:val="0"/>
          <w:marBottom w:val="0"/>
          <w:divBdr>
            <w:top w:val="none" w:sz="0" w:space="0" w:color="auto"/>
            <w:left w:val="none" w:sz="0" w:space="0" w:color="auto"/>
            <w:bottom w:val="none" w:sz="0" w:space="0" w:color="auto"/>
            <w:right w:val="none" w:sz="0" w:space="0" w:color="auto"/>
          </w:divBdr>
        </w:div>
        <w:div w:id="1291084263">
          <w:marLeft w:val="0"/>
          <w:marRight w:val="0"/>
          <w:marTop w:val="0"/>
          <w:marBottom w:val="0"/>
          <w:divBdr>
            <w:top w:val="none" w:sz="0" w:space="0" w:color="auto"/>
            <w:left w:val="none" w:sz="0" w:space="0" w:color="auto"/>
            <w:bottom w:val="none" w:sz="0" w:space="0" w:color="auto"/>
            <w:right w:val="none" w:sz="0" w:space="0" w:color="auto"/>
          </w:divBdr>
        </w:div>
        <w:div w:id="2062438286">
          <w:marLeft w:val="0"/>
          <w:marRight w:val="0"/>
          <w:marTop w:val="0"/>
          <w:marBottom w:val="0"/>
          <w:divBdr>
            <w:top w:val="none" w:sz="0" w:space="0" w:color="auto"/>
            <w:left w:val="none" w:sz="0" w:space="0" w:color="auto"/>
            <w:bottom w:val="none" w:sz="0" w:space="0" w:color="auto"/>
            <w:right w:val="none" w:sz="0" w:space="0" w:color="auto"/>
          </w:divBdr>
        </w:div>
      </w:divsChild>
    </w:div>
    <w:div w:id="505755835">
      <w:bodyDiv w:val="1"/>
      <w:marLeft w:val="0"/>
      <w:marRight w:val="0"/>
      <w:marTop w:val="0"/>
      <w:marBottom w:val="0"/>
      <w:divBdr>
        <w:top w:val="none" w:sz="0" w:space="0" w:color="auto"/>
        <w:left w:val="none" w:sz="0" w:space="0" w:color="auto"/>
        <w:bottom w:val="none" w:sz="0" w:space="0" w:color="auto"/>
        <w:right w:val="none" w:sz="0" w:space="0" w:color="auto"/>
      </w:divBdr>
      <w:divsChild>
        <w:div w:id="876696209">
          <w:marLeft w:val="547"/>
          <w:marRight w:val="0"/>
          <w:marTop w:val="0"/>
          <w:marBottom w:val="0"/>
          <w:divBdr>
            <w:top w:val="none" w:sz="0" w:space="0" w:color="auto"/>
            <w:left w:val="none" w:sz="0" w:space="0" w:color="auto"/>
            <w:bottom w:val="none" w:sz="0" w:space="0" w:color="auto"/>
            <w:right w:val="none" w:sz="0" w:space="0" w:color="auto"/>
          </w:divBdr>
        </w:div>
      </w:divsChild>
    </w:div>
    <w:div w:id="589118241">
      <w:bodyDiv w:val="1"/>
      <w:marLeft w:val="0"/>
      <w:marRight w:val="0"/>
      <w:marTop w:val="0"/>
      <w:marBottom w:val="0"/>
      <w:divBdr>
        <w:top w:val="none" w:sz="0" w:space="0" w:color="auto"/>
        <w:left w:val="none" w:sz="0" w:space="0" w:color="auto"/>
        <w:bottom w:val="none" w:sz="0" w:space="0" w:color="auto"/>
        <w:right w:val="none" w:sz="0" w:space="0" w:color="auto"/>
      </w:divBdr>
    </w:div>
    <w:div w:id="655376395">
      <w:bodyDiv w:val="1"/>
      <w:marLeft w:val="0"/>
      <w:marRight w:val="0"/>
      <w:marTop w:val="0"/>
      <w:marBottom w:val="0"/>
      <w:divBdr>
        <w:top w:val="none" w:sz="0" w:space="0" w:color="auto"/>
        <w:left w:val="none" w:sz="0" w:space="0" w:color="auto"/>
        <w:bottom w:val="none" w:sz="0" w:space="0" w:color="auto"/>
        <w:right w:val="none" w:sz="0" w:space="0" w:color="auto"/>
      </w:divBdr>
      <w:divsChild>
        <w:div w:id="1354382394">
          <w:marLeft w:val="1411"/>
          <w:marRight w:val="0"/>
          <w:marTop w:val="120"/>
          <w:marBottom w:val="160"/>
          <w:divBdr>
            <w:top w:val="none" w:sz="0" w:space="0" w:color="auto"/>
            <w:left w:val="none" w:sz="0" w:space="0" w:color="auto"/>
            <w:bottom w:val="none" w:sz="0" w:space="0" w:color="auto"/>
            <w:right w:val="none" w:sz="0" w:space="0" w:color="auto"/>
          </w:divBdr>
        </w:div>
      </w:divsChild>
    </w:div>
    <w:div w:id="672995366">
      <w:bodyDiv w:val="1"/>
      <w:marLeft w:val="0"/>
      <w:marRight w:val="0"/>
      <w:marTop w:val="0"/>
      <w:marBottom w:val="0"/>
      <w:divBdr>
        <w:top w:val="none" w:sz="0" w:space="0" w:color="auto"/>
        <w:left w:val="none" w:sz="0" w:space="0" w:color="auto"/>
        <w:bottom w:val="none" w:sz="0" w:space="0" w:color="auto"/>
        <w:right w:val="none" w:sz="0" w:space="0" w:color="auto"/>
      </w:divBdr>
    </w:div>
    <w:div w:id="763108286">
      <w:bodyDiv w:val="1"/>
      <w:marLeft w:val="0"/>
      <w:marRight w:val="0"/>
      <w:marTop w:val="0"/>
      <w:marBottom w:val="0"/>
      <w:divBdr>
        <w:top w:val="none" w:sz="0" w:space="0" w:color="auto"/>
        <w:left w:val="none" w:sz="0" w:space="0" w:color="auto"/>
        <w:bottom w:val="none" w:sz="0" w:space="0" w:color="auto"/>
        <w:right w:val="none" w:sz="0" w:space="0" w:color="auto"/>
      </w:divBdr>
    </w:div>
    <w:div w:id="778455715">
      <w:bodyDiv w:val="1"/>
      <w:marLeft w:val="0"/>
      <w:marRight w:val="0"/>
      <w:marTop w:val="0"/>
      <w:marBottom w:val="0"/>
      <w:divBdr>
        <w:top w:val="none" w:sz="0" w:space="0" w:color="auto"/>
        <w:left w:val="none" w:sz="0" w:space="0" w:color="auto"/>
        <w:bottom w:val="none" w:sz="0" w:space="0" w:color="auto"/>
        <w:right w:val="none" w:sz="0" w:space="0" w:color="auto"/>
      </w:divBdr>
      <w:divsChild>
        <w:div w:id="2025473547">
          <w:marLeft w:val="1411"/>
          <w:marRight w:val="0"/>
          <w:marTop w:val="120"/>
          <w:marBottom w:val="160"/>
          <w:divBdr>
            <w:top w:val="none" w:sz="0" w:space="0" w:color="auto"/>
            <w:left w:val="none" w:sz="0" w:space="0" w:color="auto"/>
            <w:bottom w:val="none" w:sz="0" w:space="0" w:color="auto"/>
            <w:right w:val="none" w:sz="0" w:space="0" w:color="auto"/>
          </w:divBdr>
        </w:div>
      </w:divsChild>
    </w:div>
    <w:div w:id="839394603">
      <w:bodyDiv w:val="1"/>
      <w:marLeft w:val="0"/>
      <w:marRight w:val="0"/>
      <w:marTop w:val="0"/>
      <w:marBottom w:val="0"/>
      <w:divBdr>
        <w:top w:val="none" w:sz="0" w:space="0" w:color="auto"/>
        <w:left w:val="none" w:sz="0" w:space="0" w:color="auto"/>
        <w:bottom w:val="none" w:sz="0" w:space="0" w:color="auto"/>
        <w:right w:val="none" w:sz="0" w:space="0" w:color="auto"/>
      </w:divBdr>
    </w:div>
    <w:div w:id="866060963">
      <w:bodyDiv w:val="1"/>
      <w:marLeft w:val="0"/>
      <w:marRight w:val="0"/>
      <w:marTop w:val="0"/>
      <w:marBottom w:val="0"/>
      <w:divBdr>
        <w:top w:val="none" w:sz="0" w:space="0" w:color="auto"/>
        <w:left w:val="none" w:sz="0" w:space="0" w:color="auto"/>
        <w:bottom w:val="none" w:sz="0" w:space="0" w:color="auto"/>
        <w:right w:val="none" w:sz="0" w:space="0" w:color="auto"/>
      </w:divBdr>
    </w:div>
    <w:div w:id="899899530">
      <w:bodyDiv w:val="1"/>
      <w:marLeft w:val="0"/>
      <w:marRight w:val="0"/>
      <w:marTop w:val="0"/>
      <w:marBottom w:val="0"/>
      <w:divBdr>
        <w:top w:val="none" w:sz="0" w:space="0" w:color="auto"/>
        <w:left w:val="none" w:sz="0" w:space="0" w:color="auto"/>
        <w:bottom w:val="none" w:sz="0" w:space="0" w:color="auto"/>
        <w:right w:val="none" w:sz="0" w:space="0" w:color="auto"/>
      </w:divBdr>
    </w:div>
    <w:div w:id="922254583">
      <w:bodyDiv w:val="1"/>
      <w:marLeft w:val="0"/>
      <w:marRight w:val="0"/>
      <w:marTop w:val="0"/>
      <w:marBottom w:val="0"/>
      <w:divBdr>
        <w:top w:val="none" w:sz="0" w:space="0" w:color="auto"/>
        <w:left w:val="none" w:sz="0" w:space="0" w:color="auto"/>
        <w:bottom w:val="none" w:sz="0" w:space="0" w:color="auto"/>
        <w:right w:val="none" w:sz="0" w:space="0" w:color="auto"/>
      </w:divBdr>
    </w:div>
    <w:div w:id="955984976">
      <w:bodyDiv w:val="1"/>
      <w:marLeft w:val="0"/>
      <w:marRight w:val="0"/>
      <w:marTop w:val="0"/>
      <w:marBottom w:val="0"/>
      <w:divBdr>
        <w:top w:val="none" w:sz="0" w:space="0" w:color="auto"/>
        <w:left w:val="none" w:sz="0" w:space="0" w:color="auto"/>
        <w:bottom w:val="none" w:sz="0" w:space="0" w:color="auto"/>
        <w:right w:val="none" w:sz="0" w:space="0" w:color="auto"/>
      </w:divBdr>
    </w:div>
    <w:div w:id="982464442">
      <w:bodyDiv w:val="1"/>
      <w:marLeft w:val="0"/>
      <w:marRight w:val="0"/>
      <w:marTop w:val="0"/>
      <w:marBottom w:val="0"/>
      <w:divBdr>
        <w:top w:val="none" w:sz="0" w:space="0" w:color="auto"/>
        <w:left w:val="none" w:sz="0" w:space="0" w:color="auto"/>
        <w:bottom w:val="none" w:sz="0" w:space="0" w:color="auto"/>
        <w:right w:val="none" w:sz="0" w:space="0" w:color="auto"/>
      </w:divBdr>
      <w:divsChild>
        <w:div w:id="416902538">
          <w:marLeft w:val="0"/>
          <w:marRight w:val="0"/>
          <w:marTop w:val="0"/>
          <w:marBottom w:val="0"/>
          <w:divBdr>
            <w:top w:val="none" w:sz="0" w:space="0" w:color="auto"/>
            <w:left w:val="none" w:sz="0" w:space="0" w:color="auto"/>
            <w:bottom w:val="none" w:sz="0" w:space="0" w:color="auto"/>
            <w:right w:val="none" w:sz="0" w:space="0" w:color="auto"/>
          </w:divBdr>
        </w:div>
        <w:div w:id="2087266020">
          <w:marLeft w:val="0"/>
          <w:marRight w:val="0"/>
          <w:marTop w:val="0"/>
          <w:marBottom w:val="0"/>
          <w:divBdr>
            <w:top w:val="none" w:sz="0" w:space="0" w:color="auto"/>
            <w:left w:val="none" w:sz="0" w:space="0" w:color="auto"/>
            <w:bottom w:val="none" w:sz="0" w:space="0" w:color="auto"/>
            <w:right w:val="none" w:sz="0" w:space="0" w:color="auto"/>
          </w:divBdr>
        </w:div>
        <w:div w:id="404036652">
          <w:marLeft w:val="0"/>
          <w:marRight w:val="0"/>
          <w:marTop w:val="0"/>
          <w:marBottom w:val="0"/>
          <w:divBdr>
            <w:top w:val="none" w:sz="0" w:space="0" w:color="auto"/>
            <w:left w:val="none" w:sz="0" w:space="0" w:color="auto"/>
            <w:bottom w:val="none" w:sz="0" w:space="0" w:color="auto"/>
            <w:right w:val="none" w:sz="0" w:space="0" w:color="auto"/>
          </w:divBdr>
        </w:div>
        <w:div w:id="1172918084">
          <w:marLeft w:val="0"/>
          <w:marRight w:val="0"/>
          <w:marTop w:val="0"/>
          <w:marBottom w:val="0"/>
          <w:divBdr>
            <w:top w:val="none" w:sz="0" w:space="0" w:color="auto"/>
            <w:left w:val="none" w:sz="0" w:space="0" w:color="auto"/>
            <w:bottom w:val="none" w:sz="0" w:space="0" w:color="auto"/>
            <w:right w:val="none" w:sz="0" w:space="0" w:color="auto"/>
          </w:divBdr>
        </w:div>
        <w:div w:id="2074740588">
          <w:marLeft w:val="0"/>
          <w:marRight w:val="0"/>
          <w:marTop w:val="0"/>
          <w:marBottom w:val="0"/>
          <w:divBdr>
            <w:top w:val="none" w:sz="0" w:space="0" w:color="auto"/>
            <w:left w:val="none" w:sz="0" w:space="0" w:color="auto"/>
            <w:bottom w:val="none" w:sz="0" w:space="0" w:color="auto"/>
            <w:right w:val="none" w:sz="0" w:space="0" w:color="auto"/>
          </w:divBdr>
        </w:div>
        <w:div w:id="1323433985">
          <w:marLeft w:val="0"/>
          <w:marRight w:val="0"/>
          <w:marTop w:val="0"/>
          <w:marBottom w:val="0"/>
          <w:divBdr>
            <w:top w:val="none" w:sz="0" w:space="0" w:color="auto"/>
            <w:left w:val="none" w:sz="0" w:space="0" w:color="auto"/>
            <w:bottom w:val="none" w:sz="0" w:space="0" w:color="auto"/>
            <w:right w:val="none" w:sz="0" w:space="0" w:color="auto"/>
          </w:divBdr>
        </w:div>
      </w:divsChild>
    </w:div>
    <w:div w:id="1040396354">
      <w:bodyDiv w:val="1"/>
      <w:marLeft w:val="0"/>
      <w:marRight w:val="0"/>
      <w:marTop w:val="0"/>
      <w:marBottom w:val="0"/>
      <w:divBdr>
        <w:top w:val="none" w:sz="0" w:space="0" w:color="auto"/>
        <w:left w:val="none" w:sz="0" w:space="0" w:color="auto"/>
        <w:bottom w:val="none" w:sz="0" w:space="0" w:color="auto"/>
        <w:right w:val="none" w:sz="0" w:space="0" w:color="auto"/>
      </w:divBdr>
      <w:divsChild>
        <w:div w:id="1555966658">
          <w:marLeft w:val="0"/>
          <w:marRight w:val="0"/>
          <w:marTop w:val="0"/>
          <w:marBottom w:val="0"/>
          <w:divBdr>
            <w:top w:val="none" w:sz="0" w:space="0" w:color="auto"/>
            <w:left w:val="none" w:sz="0" w:space="0" w:color="auto"/>
            <w:bottom w:val="none" w:sz="0" w:space="0" w:color="auto"/>
            <w:right w:val="none" w:sz="0" w:space="0" w:color="auto"/>
          </w:divBdr>
        </w:div>
        <w:div w:id="1942566062">
          <w:marLeft w:val="0"/>
          <w:marRight w:val="0"/>
          <w:marTop w:val="0"/>
          <w:marBottom w:val="0"/>
          <w:divBdr>
            <w:top w:val="none" w:sz="0" w:space="0" w:color="auto"/>
            <w:left w:val="none" w:sz="0" w:space="0" w:color="auto"/>
            <w:bottom w:val="none" w:sz="0" w:space="0" w:color="auto"/>
            <w:right w:val="none" w:sz="0" w:space="0" w:color="auto"/>
          </w:divBdr>
        </w:div>
        <w:div w:id="278070339">
          <w:marLeft w:val="0"/>
          <w:marRight w:val="0"/>
          <w:marTop w:val="0"/>
          <w:marBottom w:val="0"/>
          <w:divBdr>
            <w:top w:val="none" w:sz="0" w:space="0" w:color="auto"/>
            <w:left w:val="none" w:sz="0" w:space="0" w:color="auto"/>
            <w:bottom w:val="none" w:sz="0" w:space="0" w:color="auto"/>
            <w:right w:val="none" w:sz="0" w:space="0" w:color="auto"/>
          </w:divBdr>
        </w:div>
        <w:div w:id="388386615">
          <w:marLeft w:val="0"/>
          <w:marRight w:val="0"/>
          <w:marTop w:val="0"/>
          <w:marBottom w:val="0"/>
          <w:divBdr>
            <w:top w:val="none" w:sz="0" w:space="0" w:color="auto"/>
            <w:left w:val="none" w:sz="0" w:space="0" w:color="auto"/>
            <w:bottom w:val="none" w:sz="0" w:space="0" w:color="auto"/>
            <w:right w:val="none" w:sz="0" w:space="0" w:color="auto"/>
          </w:divBdr>
        </w:div>
        <w:div w:id="81728562">
          <w:marLeft w:val="0"/>
          <w:marRight w:val="0"/>
          <w:marTop w:val="0"/>
          <w:marBottom w:val="0"/>
          <w:divBdr>
            <w:top w:val="none" w:sz="0" w:space="0" w:color="auto"/>
            <w:left w:val="none" w:sz="0" w:space="0" w:color="auto"/>
            <w:bottom w:val="none" w:sz="0" w:space="0" w:color="auto"/>
            <w:right w:val="none" w:sz="0" w:space="0" w:color="auto"/>
          </w:divBdr>
        </w:div>
      </w:divsChild>
    </w:div>
    <w:div w:id="1154024431">
      <w:bodyDiv w:val="1"/>
      <w:marLeft w:val="0"/>
      <w:marRight w:val="0"/>
      <w:marTop w:val="0"/>
      <w:marBottom w:val="0"/>
      <w:divBdr>
        <w:top w:val="none" w:sz="0" w:space="0" w:color="auto"/>
        <w:left w:val="none" w:sz="0" w:space="0" w:color="auto"/>
        <w:bottom w:val="none" w:sz="0" w:space="0" w:color="auto"/>
        <w:right w:val="none" w:sz="0" w:space="0" w:color="auto"/>
      </w:divBdr>
    </w:div>
    <w:div w:id="1188568224">
      <w:bodyDiv w:val="1"/>
      <w:marLeft w:val="0"/>
      <w:marRight w:val="0"/>
      <w:marTop w:val="0"/>
      <w:marBottom w:val="0"/>
      <w:divBdr>
        <w:top w:val="none" w:sz="0" w:space="0" w:color="auto"/>
        <w:left w:val="none" w:sz="0" w:space="0" w:color="auto"/>
        <w:bottom w:val="none" w:sz="0" w:space="0" w:color="auto"/>
        <w:right w:val="none" w:sz="0" w:space="0" w:color="auto"/>
      </w:divBdr>
      <w:divsChild>
        <w:div w:id="2051300601">
          <w:marLeft w:val="0"/>
          <w:marRight w:val="0"/>
          <w:marTop w:val="0"/>
          <w:marBottom w:val="0"/>
          <w:divBdr>
            <w:top w:val="none" w:sz="0" w:space="0" w:color="auto"/>
            <w:left w:val="none" w:sz="0" w:space="0" w:color="auto"/>
            <w:bottom w:val="none" w:sz="0" w:space="0" w:color="auto"/>
            <w:right w:val="none" w:sz="0" w:space="0" w:color="auto"/>
          </w:divBdr>
        </w:div>
        <w:div w:id="1643577982">
          <w:marLeft w:val="0"/>
          <w:marRight w:val="0"/>
          <w:marTop w:val="0"/>
          <w:marBottom w:val="0"/>
          <w:divBdr>
            <w:top w:val="none" w:sz="0" w:space="0" w:color="auto"/>
            <w:left w:val="none" w:sz="0" w:space="0" w:color="auto"/>
            <w:bottom w:val="none" w:sz="0" w:space="0" w:color="auto"/>
            <w:right w:val="none" w:sz="0" w:space="0" w:color="auto"/>
          </w:divBdr>
        </w:div>
        <w:div w:id="843671687">
          <w:marLeft w:val="0"/>
          <w:marRight w:val="0"/>
          <w:marTop w:val="0"/>
          <w:marBottom w:val="0"/>
          <w:divBdr>
            <w:top w:val="none" w:sz="0" w:space="0" w:color="auto"/>
            <w:left w:val="none" w:sz="0" w:space="0" w:color="auto"/>
            <w:bottom w:val="none" w:sz="0" w:space="0" w:color="auto"/>
            <w:right w:val="none" w:sz="0" w:space="0" w:color="auto"/>
          </w:divBdr>
        </w:div>
        <w:div w:id="618682851">
          <w:marLeft w:val="0"/>
          <w:marRight w:val="0"/>
          <w:marTop w:val="0"/>
          <w:marBottom w:val="0"/>
          <w:divBdr>
            <w:top w:val="none" w:sz="0" w:space="0" w:color="auto"/>
            <w:left w:val="none" w:sz="0" w:space="0" w:color="auto"/>
            <w:bottom w:val="none" w:sz="0" w:space="0" w:color="auto"/>
            <w:right w:val="none" w:sz="0" w:space="0" w:color="auto"/>
          </w:divBdr>
        </w:div>
        <w:div w:id="1803158735">
          <w:marLeft w:val="0"/>
          <w:marRight w:val="0"/>
          <w:marTop w:val="0"/>
          <w:marBottom w:val="0"/>
          <w:divBdr>
            <w:top w:val="none" w:sz="0" w:space="0" w:color="auto"/>
            <w:left w:val="none" w:sz="0" w:space="0" w:color="auto"/>
            <w:bottom w:val="none" w:sz="0" w:space="0" w:color="auto"/>
            <w:right w:val="none" w:sz="0" w:space="0" w:color="auto"/>
          </w:divBdr>
        </w:div>
        <w:div w:id="308825286">
          <w:marLeft w:val="0"/>
          <w:marRight w:val="0"/>
          <w:marTop w:val="0"/>
          <w:marBottom w:val="0"/>
          <w:divBdr>
            <w:top w:val="none" w:sz="0" w:space="0" w:color="auto"/>
            <w:left w:val="none" w:sz="0" w:space="0" w:color="auto"/>
            <w:bottom w:val="none" w:sz="0" w:space="0" w:color="auto"/>
            <w:right w:val="none" w:sz="0" w:space="0" w:color="auto"/>
          </w:divBdr>
        </w:div>
        <w:div w:id="1966570843">
          <w:marLeft w:val="0"/>
          <w:marRight w:val="0"/>
          <w:marTop w:val="0"/>
          <w:marBottom w:val="0"/>
          <w:divBdr>
            <w:top w:val="none" w:sz="0" w:space="0" w:color="auto"/>
            <w:left w:val="none" w:sz="0" w:space="0" w:color="auto"/>
            <w:bottom w:val="none" w:sz="0" w:space="0" w:color="auto"/>
            <w:right w:val="none" w:sz="0" w:space="0" w:color="auto"/>
          </w:divBdr>
        </w:div>
      </w:divsChild>
    </w:div>
    <w:div w:id="1305966350">
      <w:bodyDiv w:val="1"/>
      <w:marLeft w:val="0"/>
      <w:marRight w:val="0"/>
      <w:marTop w:val="0"/>
      <w:marBottom w:val="0"/>
      <w:divBdr>
        <w:top w:val="none" w:sz="0" w:space="0" w:color="auto"/>
        <w:left w:val="none" w:sz="0" w:space="0" w:color="auto"/>
        <w:bottom w:val="none" w:sz="0" w:space="0" w:color="auto"/>
        <w:right w:val="none" w:sz="0" w:space="0" w:color="auto"/>
      </w:divBdr>
    </w:div>
    <w:div w:id="1338730689">
      <w:bodyDiv w:val="1"/>
      <w:marLeft w:val="0"/>
      <w:marRight w:val="0"/>
      <w:marTop w:val="0"/>
      <w:marBottom w:val="0"/>
      <w:divBdr>
        <w:top w:val="none" w:sz="0" w:space="0" w:color="auto"/>
        <w:left w:val="none" w:sz="0" w:space="0" w:color="auto"/>
        <w:bottom w:val="none" w:sz="0" w:space="0" w:color="auto"/>
        <w:right w:val="none" w:sz="0" w:space="0" w:color="auto"/>
      </w:divBdr>
    </w:div>
    <w:div w:id="1401444270">
      <w:bodyDiv w:val="1"/>
      <w:marLeft w:val="0"/>
      <w:marRight w:val="0"/>
      <w:marTop w:val="0"/>
      <w:marBottom w:val="0"/>
      <w:divBdr>
        <w:top w:val="none" w:sz="0" w:space="0" w:color="auto"/>
        <w:left w:val="none" w:sz="0" w:space="0" w:color="auto"/>
        <w:bottom w:val="none" w:sz="0" w:space="0" w:color="auto"/>
        <w:right w:val="none" w:sz="0" w:space="0" w:color="auto"/>
      </w:divBdr>
    </w:div>
    <w:div w:id="1526097437">
      <w:bodyDiv w:val="1"/>
      <w:marLeft w:val="0"/>
      <w:marRight w:val="0"/>
      <w:marTop w:val="0"/>
      <w:marBottom w:val="0"/>
      <w:divBdr>
        <w:top w:val="none" w:sz="0" w:space="0" w:color="auto"/>
        <w:left w:val="none" w:sz="0" w:space="0" w:color="auto"/>
        <w:bottom w:val="none" w:sz="0" w:space="0" w:color="auto"/>
        <w:right w:val="none" w:sz="0" w:space="0" w:color="auto"/>
      </w:divBdr>
    </w:div>
    <w:div w:id="1581409955">
      <w:bodyDiv w:val="1"/>
      <w:marLeft w:val="0"/>
      <w:marRight w:val="0"/>
      <w:marTop w:val="0"/>
      <w:marBottom w:val="0"/>
      <w:divBdr>
        <w:top w:val="none" w:sz="0" w:space="0" w:color="auto"/>
        <w:left w:val="none" w:sz="0" w:space="0" w:color="auto"/>
        <w:bottom w:val="none" w:sz="0" w:space="0" w:color="auto"/>
        <w:right w:val="none" w:sz="0" w:space="0" w:color="auto"/>
      </w:divBdr>
      <w:divsChild>
        <w:div w:id="229274735">
          <w:marLeft w:val="1166"/>
          <w:marRight w:val="0"/>
          <w:marTop w:val="106"/>
          <w:marBottom w:val="120"/>
          <w:divBdr>
            <w:top w:val="none" w:sz="0" w:space="0" w:color="auto"/>
            <w:left w:val="none" w:sz="0" w:space="0" w:color="auto"/>
            <w:bottom w:val="none" w:sz="0" w:space="0" w:color="auto"/>
            <w:right w:val="none" w:sz="0" w:space="0" w:color="auto"/>
          </w:divBdr>
        </w:div>
        <w:div w:id="1584953547">
          <w:marLeft w:val="1166"/>
          <w:marRight w:val="0"/>
          <w:marTop w:val="106"/>
          <w:marBottom w:val="120"/>
          <w:divBdr>
            <w:top w:val="none" w:sz="0" w:space="0" w:color="auto"/>
            <w:left w:val="none" w:sz="0" w:space="0" w:color="auto"/>
            <w:bottom w:val="none" w:sz="0" w:space="0" w:color="auto"/>
            <w:right w:val="none" w:sz="0" w:space="0" w:color="auto"/>
          </w:divBdr>
        </w:div>
        <w:div w:id="713507710">
          <w:marLeft w:val="1166"/>
          <w:marRight w:val="0"/>
          <w:marTop w:val="106"/>
          <w:marBottom w:val="120"/>
          <w:divBdr>
            <w:top w:val="none" w:sz="0" w:space="0" w:color="auto"/>
            <w:left w:val="none" w:sz="0" w:space="0" w:color="auto"/>
            <w:bottom w:val="none" w:sz="0" w:space="0" w:color="auto"/>
            <w:right w:val="none" w:sz="0" w:space="0" w:color="auto"/>
          </w:divBdr>
        </w:div>
      </w:divsChild>
    </w:div>
    <w:div w:id="1692947741">
      <w:bodyDiv w:val="1"/>
      <w:marLeft w:val="0"/>
      <w:marRight w:val="0"/>
      <w:marTop w:val="0"/>
      <w:marBottom w:val="0"/>
      <w:divBdr>
        <w:top w:val="none" w:sz="0" w:space="0" w:color="auto"/>
        <w:left w:val="none" w:sz="0" w:space="0" w:color="auto"/>
        <w:bottom w:val="none" w:sz="0" w:space="0" w:color="auto"/>
        <w:right w:val="none" w:sz="0" w:space="0" w:color="auto"/>
      </w:divBdr>
    </w:div>
    <w:div w:id="1745763380">
      <w:bodyDiv w:val="1"/>
      <w:marLeft w:val="0"/>
      <w:marRight w:val="0"/>
      <w:marTop w:val="0"/>
      <w:marBottom w:val="0"/>
      <w:divBdr>
        <w:top w:val="none" w:sz="0" w:space="0" w:color="auto"/>
        <w:left w:val="none" w:sz="0" w:space="0" w:color="auto"/>
        <w:bottom w:val="none" w:sz="0" w:space="0" w:color="auto"/>
        <w:right w:val="none" w:sz="0" w:space="0" w:color="auto"/>
      </w:divBdr>
    </w:div>
    <w:div w:id="1974751940">
      <w:bodyDiv w:val="1"/>
      <w:marLeft w:val="0"/>
      <w:marRight w:val="0"/>
      <w:marTop w:val="0"/>
      <w:marBottom w:val="0"/>
      <w:divBdr>
        <w:top w:val="none" w:sz="0" w:space="0" w:color="auto"/>
        <w:left w:val="none" w:sz="0" w:space="0" w:color="auto"/>
        <w:bottom w:val="none" w:sz="0" w:space="0" w:color="auto"/>
        <w:right w:val="none" w:sz="0" w:space="0" w:color="auto"/>
      </w:divBdr>
      <w:divsChild>
        <w:div w:id="1527254275">
          <w:marLeft w:val="0"/>
          <w:marRight w:val="0"/>
          <w:marTop w:val="0"/>
          <w:marBottom w:val="0"/>
          <w:divBdr>
            <w:top w:val="none" w:sz="0" w:space="0" w:color="auto"/>
            <w:left w:val="none" w:sz="0" w:space="0" w:color="auto"/>
            <w:bottom w:val="none" w:sz="0" w:space="0" w:color="auto"/>
            <w:right w:val="none" w:sz="0" w:space="0" w:color="auto"/>
          </w:divBdr>
        </w:div>
        <w:div w:id="745955955">
          <w:marLeft w:val="0"/>
          <w:marRight w:val="0"/>
          <w:marTop w:val="0"/>
          <w:marBottom w:val="0"/>
          <w:divBdr>
            <w:top w:val="none" w:sz="0" w:space="0" w:color="auto"/>
            <w:left w:val="none" w:sz="0" w:space="0" w:color="auto"/>
            <w:bottom w:val="none" w:sz="0" w:space="0" w:color="auto"/>
            <w:right w:val="none" w:sz="0" w:space="0" w:color="auto"/>
          </w:divBdr>
        </w:div>
      </w:divsChild>
    </w:div>
    <w:div w:id="1978992716">
      <w:bodyDiv w:val="1"/>
      <w:marLeft w:val="0"/>
      <w:marRight w:val="0"/>
      <w:marTop w:val="0"/>
      <w:marBottom w:val="0"/>
      <w:divBdr>
        <w:top w:val="none" w:sz="0" w:space="0" w:color="auto"/>
        <w:left w:val="none" w:sz="0" w:space="0" w:color="auto"/>
        <w:bottom w:val="none" w:sz="0" w:space="0" w:color="auto"/>
        <w:right w:val="none" w:sz="0" w:space="0" w:color="auto"/>
      </w:divBdr>
    </w:div>
    <w:div w:id="2023890805">
      <w:bodyDiv w:val="1"/>
      <w:marLeft w:val="0"/>
      <w:marRight w:val="0"/>
      <w:marTop w:val="0"/>
      <w:marBottom w:val="0"/>
      <w:divBdr>
        <w:top w:val="none" w:sz="0" w:space="0" w:color="auto"/>
        <w:left w:val="none" w:sz="0" w:space="0" w:color="auto"/>
        <w:bottom w:val="none" w:sz="0" w:space="0" w:color="auto"/>
        <w:right w:val="none" w:sz="0" w:space="0" w:color="auto"/>
      </w:divBdr>
      <w:divsChild>
        <w:div w:id="1566720983">
          <w:marLeft w:val="0"/>
          <w:marRight w:val="0"/>
          <w:marTop w:val="0"/>
          <w:marBottom w:val="0"/>
          <w:divBdr>
            <w:top w:val="none" w:sz="0" w:space="0" w:color="auto"/>
            <w:left w:val="none" w:sz="0" w:space="0" w:color="auto"/>
            <w:bottom w:val="none" w:sz="0" w:space="0" w:color="auto"/>
            <w:right w:val="none" w:sz="0" w:space="0" w:color="auto"/>
          </w:divBdr>
        </w:div>
        <w:div w:id="556284084">
          <w:marLeft w:val="0"/>
          <w:marRight w:val="0"/>
          <w:marTop w:val="0"/>
          <w:marBottom w:val="0"/>
          <w:divBdr>
            <w:top w:val="none" w:sz="0" w:space="0" w:color="auto"/>
            <w:left w:val="none" w:sz="0" w:space="0" w:color="auto"/>
            <w:bottom w:val="none" w:sz="0" w:space="0" w:color="auto"/>
            <w:right w:val="none" w:sz="0" w:space="0" w:color="auto"/>
          </w:divBdr>
        </w:div>
        <w:div w:id="1913196514">
          <w:marLeft w:val="0"/>
          <w:marRight w:val="0"/>
          <w:marTop w:val="0"/>
          <w:marBottom w:val="0"/>
          <w:divBdr>
            <w:top w:val="none" w:sz="0" w:space="0" w:color="auto"/>
            <w:left w:val="none" w:sz="0" w:space="0" w:color="auto"/>
            <w:bottom w:val="none" w:sz="0" w:space="0" w:color="auto"/>
            <w:right w:val="none" w:sz="0" w:space="0" w:color="auto"/>
          </w:divBdr>
        </w:div>
        <w:div w:id="1738941736">
          <w:marLeft w:val="0"/>
          <w:marRight w:val="0"/>
          <w:marTop w:val="0"/>
          <w:marBottom w:val="0"/>
          <w:divBdr>
            <w:top w:val="none" w:sz="0" w:space="0" w:color="auto"/>
            <w:left w:val="none" w:sz="0" w:space="0" w:color="auto"/>
            <w:bottom w:val="none" w:sz="0" w:space="0" w:color="auto"/>
            <w:right w:val="none" w:sz="0" w:space="0" w:color="auto"/>
          </w:divBdr>
        </w:div>
        <w:div w:id="2073968080">
          <w:marLeft w:val="0"/>
          <w:marRight w:val="0"/>
          <w:marTop w:val="0"/>
          <w:marBottom w:val="0"/>
          <w:divBdr>
            <w:top w:val="none" w:sz="0" w:space="0" w:color="auto"/>
            <w:left w:val="none" w:sz="0" w:space="0" w:color="auto"/>
            <w:bottom w:val="none" w:sz="0" w:space="0" w:color="auto"/>
            <w:right w:val="none" w:sz="0" w:space="0" w:color="auto"/>
          </w:divBdr>
        </w:div>
      </w:divsChild>
    </w:div>
    <w:div w:id="2047019192">
      <w:bodyDiv w:val="1"/>
      <w:marLeft w:val="0"/>
      <w:marRight w:val="0"/>
      <w:marTop w:val="0"/>
      <w:marBottom w:val="0"/>
      <w:divBdr>
        <w:top w:val="none" w:sz="0" w:space="0" w:color="auto"/>
        <w:left w:val="none" w:sz="0" w:space="0" w:color="auto"/>
        <w:bottom w:val="none" w:sz="0" w:space="0" w:color="auto"/>
        <w:right w:val="none" w:sz="0" w:space="0" w:color="auto"/>
      </w:divBdr>
      <w:divsChild>
        <w:div w:id="1781408521">
          <w:marLeft w:val="0"/>
          <w:marRight w:val="0"/>
          <w:marTop w:val="0"/>
          <w:marBottom w:val="0"/>
          <w:divBdr>
            <w:top w:val="none" w:sz="0" w:space="0" w:color="auto"/>
            <w:left w:val="none" w:sz="0" w:space="0" w:color="auto"/>
            <w:bottom w:val="none" w:sz="0" w:space="0" w:color="auto"/>
            <w:right w:val="none" w:sz="0" w:space="0" w:color="auto"/>
          </w:divBdr>
        </w:div>
        <w:div w:id="460541455">
          <w:marLeft w:val="0"/>
          <w:marRight w:val="0"/>
          <w:marTop w:val="0"/>
          <w:marBottom w:val="0"/>
          <w:divBdr>
            <w:top w:val="none" w:sz="0" w:space="0" w:color="auto"/>
            <w:left w:val="none" w:sz="0" w:space="0" w:color="auto"/>
            <w:bottom w:val="none" w:sz="0" w:space="0" w:color="auto"/>
            <w:right w:val="none" w:sz="0" w:space="0" w:color="auto"/>
          </w:divBdr>
        </w:div>
        <w:div w:id="747271607">
          <w:marLeft w:val="0"/>
          <w:marRight w:val="0"/>
          <w:marTop w:val="0"/>
          <w:marBottom w:val="0"/>
          <w:divBdr>
            <w:top w:val="none" w:sz="0" w:space="0" w:color="auto"/>
            <w:left w:val="none" w:sz="0" w:space="0" w:color="auto"/>
            <w:bottom w:val="none" w:sz="0" w:space="0" w:color="auto"/>
            <w:right w:val="none" w:sz="0" w:space="0" w:color="auto"/>
          </w:divBdr>
        </w:div>
        <w:div w:id="602345772">
          <w:marLeft w:val="0"/>
          <w:marRight w:val="0"/>
          <w:marTop w:val="0"/>
          <w:marBottom w:val="0"/>
          <w:divBdr>
            <w:top w:val="none" w:sz="0" w:space="0" w:color="auto"/>
            <w:left w:val="none" w:sz="0" w:space="0" w:color="auto"/>
            <w:bottom w:val="none" w:sz="0" w:space="0" w:color="auto"/>
            <w:right w:val="none" w:sz="0" w:space="0" w:color="auto"/>
          </w:divBdr>
        </w:div>
        <w:div w:id="1575696412">
          <w:marLeft w:val="0"/>
          <w:marRight w:val="0"/>
          <w:marTop w:val="0"/>
          <w:marBottom w:val="0"/>
          <w:divBdr>
            <w:top w:val="none" w:sz="0" w:space="0" w:color="auto"/>
            <w:left w:val="none" w:sz="0" w:space="0" w:color="auto"/>
            <w:bottom w:val="none" w:sz="0" w:space="0" w:color="auto"/>
            <w:right w:val="none" w:sz="0" w:space="0" w:color="auto"/>
          </w:divBdr>
        </w:div>
        <w:div w:id="9054557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4.png"/><Relationship Id="rId42" Type="http://schemas.openxmlformats.org/officeDocument/2006/relationships/image" Target="media/image30.jpg"/><Relationship Id="rId47" Type="http://schemas.openxmlformats.org/officeDocument/2006/relationships/image" Target="media/image35.jpg"/><Relationship Id="rId63" Type="http://schemas.openxmlformats.org/officeDocument/2006/relationships/image" Target="media/image51.jpg"/><Relationship Id="rId68" Type="http://schemas.openxmlformats.org/officeDocument/2006/relationships/image" Target="media/image56.jpg"/><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jpg"/><Relationship Id="rId53" Type="http://schemas.openxmlformats.org/officeDocument/2006/relationships/image" Target="media/image41.jpg"/><Relationship Id="rId58" Type="http://schemas.openxmlformats.org/officeDocument/2006/relationships/image" Target="media/image46.jpg"/><Relationship Id="rId74" Type="http://schemas.openxmlformats.org/officeDocument/2006/relationships/image" Target="media/image62.jpg"/><Relationship Id="rId79" Type="http://schemas.openxmlformats.org/officeDocument/2006/relationships/image" Target="media/image67.jp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image" Target="media/image23.png"/><Relationship Id="rId43" Type="http://schemas.openxmlformats.org/officeDocument/2006/relationships/image" Target="media/image31.jpg"/><Relationship Id="rId48" Type="http://schemas.openxmlformats.org/officeDocument/2006/relationships/image" Target="media/image36.jpg"/><Relationship Id="rId56" Type="http://schemas.openxmlformats.org/officeDocument/2006/relationships/image" Target="media/image44.jpg"/><Relationship Id="rId64" Type="http://schemas.openxmlformats.org/officeDocument/2006/relationships/image" Target="media/image52.jpg"/><Relationship Id="rId69" Type="http://schemas.openxmlformats.org/officeDocument/2006/relationships/image" Target="media/image57.jpg"/><Relationship Id="rId77" Type="http://schemas.openxmlformats.org/officeDocument/2006/relationships/image" Target="media/image65.jpg"/><Relationship Id="rId8" Type="http://schemas.openxmlformats.org/officeDocument/2006/relationships/image" Target="media/image1.png"/><Relationship Id="rId51" Type="http://schemas.openxmlformats.org/officeDocument/2006/relationships/image" Target="media/image39.jpg"/><Relationship Id="rId72" Type="http://schemas.openxmlformats.org/officeDocument/2006/relationships/image" Target="media/image60.jpg"/><Relationship Id="rId80" Type="http://schemas.openxmlformats.org/officeDocument/2006/relationships/image" Target="media/image68.jpg"/><Relationship Id="rId85"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1.png"/><Relationship Id="rId38" Type="http://schemas.openxmlformats.org/officeDocument/2006/relationships/image" Target="media/image26.jpg"/><Relationship Id="rId46" Type="http://schemas.openxmlformats.org/officeDocument/2006/relationships/image" Target="media/image34.jpg"/><Relationship Id="rId59" Type="http://schemas.openxmlformats.org/officeDocument/2006/relationships/image" Target="media/image47.jpg"/><Relationship Id="rId67" Type="http://schemas.openxmlformats.org/officeDocument/2006/relationships/image" Target="media/image55.jpg"/><Relationship Id="rId20" Type="http://schemas.openxmlformats.org/officeDocument/2006/relationships/image" Target="media/image13.png"/><Relationship Id="rId41" Type="http://schemas.openxmlformats.org/officeDocument/2006/relationships/image" Target="media/image29.jpg"/><Relationship Id="rId54" Type="http://schemas.openxmlformats.org/officeDocument/2006/relationships/image" Target="media/image42.jpg"/><Relationship Id="rId62" Type="http://schemas.openxmlformats.org/officeDocument/2006/relationships/image" Target="media/image50.jpg"/><Relationship Id="rId70" Type="http://schemas.openxmlformats.org/officeDocument/2006/relationships/image" Target="media/image58.jpg"/><Relationship Id="rId75" Type="http://schemas.openxmlformats.org/officeDocument/2006/relationships/image" Target="media/image63.jpg"/><Relationship Id="rId83" Type="http://schemas.openxmlformats.org/officeDocument/2006/relationships/fontTable" Target="fontTable.xml"/><Relationship Id="rId88"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36" Type="http://schemas.openxmlformats.org/officeDocument/2006/relationships/image" Target="media/image24.png"/><Relationship Id="rId49" Type="http://schemas.openxmlformats.org/officeDocument/2006/relationships/image" Target="media/image37.jpg"/><Relationship Id="rId57" Type="http://schemas.openxmlformats.org/officeDocument/2006/relationships/image" Target="media/image45.jpg"/><Relationship Id="rId10" Type="http://schemas.openxmlformats.org/officeDocument/2006/relationships/image" Target="media/image3.png"/><Relationship Id="rId31" Type="http://schemas.openxmlformats.org/officeDocument/2006/relationships/footer" Target="footer3.xml"/><Relationship Id="rId44" Type="http://schemas.openxmlformats.org/officeDocument/2006/relationships/image" Target="media/image32.jpg"/><Relationship Id="rId52" Type="http://schemas.openxmlformats.org/officeDocument/2006/relationships/image" Target="media/image40.jpg"/><Relationship Id="rId60" Type="http://schemas.openxmlformats.org/officeDocument/2006/relationships/image" Target="media/image48.jpg"/><Relationship Id="rId65" Type="http://schemas.openxmlformats.org/officeDocument/2006/relationships/image" Target="media/image53.jpg"/><Relationship Id="rId73" Type="http://schemas.openxmlformats.org/officeDocument/2006/relationships/image" Target="media/image61.jpg"/><Relationship Id="rId78" Type="http://schemas.openxmlformats.org/officeDocument/2006/relationships/image" Target="media/image66.jpg"/><Relationship Id="rId81" Type="http://schemas.openxmlformats.org/officeDocument/2006/relationships/image" Target="media/image69.jpg"/><Relationship Id="rId86"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jpg"/><Relationship Id="rId34" Type="http://schemas.openxmlformats.org/officeDocument/2006/relationships/image" Target="media/image22.png"/><Relationship Id="rId50" Type="http://schemas.openxmlformats.org/officeDocument/2006/relationships/image" Target="media/image38.jpg"/><Relationship Id="rId55" Type="http://schemas.openxmlformats.org/officeDocument/2006/relationships/image" Target="media/image43.jpg"/><Relationship Id="rId76" Type="http://schemas.openxmlformats.org/officeDocument/2006/relationships/image" Target="media/image64.jpg"/><Relationship Id="rId7" Type="http://schemas.openxmlformats.org/officeDocument/2006/relationships/endnotes" Target="endnotes.xml"/><Relationship Id="rId71" Type="http://schemas.openxmlformats.org/officeDocument/2006/relationships/image" Target="media/image59.jpg"/><Relationship Id="rId2" Type="http://schemas.openxmlformats.org/officeDocument/2006/relationships/numbering" Target="numbering.xml"/><Relationship Id="rId29" Type="http://schemas.openxmlformats.org/officeDocument/2006/relationships/footer" Target="footer2.xml"/><Relationship Id="rId24" Type="http://schemas.openxmlformats.org/officeDocument/2006/relationships/image" Target="media/image17.png"/><Relationship Id="rId40" Type="http://schemas.openxmlformats.org/officeDocument/2006/relationships/image" Target="media/image28.jpg"/><Relationship Id="rId45" Type="http://schemas.openxmlformats.org/officeDocument/2006/relationships/image" Target="media/image33.jpg"/><Relationship Id="rId66" Type="http://schemas.openxmlformats.org/officeDocument/2006/relationships/image" Target="media/image54.jpg"/><Relationship Id="rId87" Type="http://schemas.openxmlformats.org/officeDocument/2006/relationships/customXml" Target="../customXml/item4.xml"/><Relationship Id="rId61" Type="http://schemas.openxmlformats.org/officeDocument/2006/relationships/image" Target="media/image49.jpg"/><Relationship Id="rId82" Type="http://schemas.openxmlformats.org/officeDocument/2006/relationships/image" Target="media/image70.png"/></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phie.ruchat\Desktop\switchdrive\Qualit&#233;\SAPE\4%20Evaluation\Mod&#232;les\Mod&#232;le%20doctravail.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197A3673800DB42B7D6B8A716F4BD35" ma:contentTypeVersion="2" ma:contentTypeDescription="Crée un document." ma:contentTypeScope="" ma:versionID="99dd382e389eb88f64ab9791013ece4c">
  <xsd:schema xmlns:xsd="http://www.w3.org/2001/XMLSchema" xmlns:xs="http://www.w3.org/2001/XMLSchema" xmlns:p="http://schemas.microsoft.com/office/2006/metadata/properties" targetNamespace="http://schemas.microsoft.com/office/2006/metadata/properties" ma:root="true" ma:fieldsID="fbd3fac4a5a660e005d0803b096db71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Description"/>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B74D26-F586-4826-B621-C9C5B287E703}">
  <ds:schemaRefs>
    <ds:schemaRef ds:uri="http://schemas.openxmlformats.org/officeDocument/2006/bibliography"/>
  </ds:schemaRefs>
</ds:datastoreItem>
</file>

<file path=customXml/itemProps2.xml><?xml version="1.0" encoding="utf-8"?>
<ds:datastoreItem xmlns:ds="http://schemas.openxmlformats.org/officeDocument/2006/customXml" ds:itemID="{A931BDE5-39B6-4FDC-9CA6-508DB4C2BE3D}"/>
</file>

<file path=customXml/itemProps3.xml><?xml version="1.0" encoding="utf-8"?>
<ds:datastoreItem xmlns:ds="http://schemas.openxmlformats.org/officeDocument/2006/customXml" ds:itemID="{C553416E-4F3D-4E15-A138-52E11552579E}"/>
</file>

<file path=customXml/itemProps4.xml><?xml version="1.0" encoding="utf-8"?>
<ds:datastoreItem xmlns:ds="http://schemas.openxmlformats.org/officeDocument/2006/customXml" ds:itemID="{30B918A5-AEA2-476F-886F-0810C1253B54}"/>
</file>

<file path=customXml/itemProps5.xml><?xml version="1.0" encoding="utf-8"?>
<ds:datastoreItem xmlns:ds="http://schemas.openxmlformats.org/officeDocument/2006/customXml" ds:itemID="{AFAB8FC6-093A-4A8C-B208-3E2067C0372F}"/>
</file>

<file path=docProps/app.xml><?xml version="1.0" encoding="utf-8"?>
<Properties xmlns="http://schemas.openxmlformats.org/officeDocument/2006/extended-properties" xmlns:vt="http://schemas.openxmlformats.org/officeDocument/2006/docPropsVTypes">
  <Template>Modèle doctravail</Template>
  <TotalTime>925</TotalTime>
  <Pages>1</Pages>
  <Words>5405</Words>
  <Characters>29731</Characters>
  <Application>Microsoft Office Word</Application>
  <DocSecurity>0</DocSecurity>
  <Lines>247</Lines>
  <Paragraphs>70</Paragraphs>
  <ScaleCrop>false</ScaleCrop>
  <HeadingPairs>
    <vt:vector size="4" baseType="variant">
      <vt:variant>
        <vt:lpstr>Titre</vt:lpstr>
      </vt:variant>
      <vt:variant>
        <vt:i4>1</vt:i4>
      </vt:variant>
      <vt:variant>
        <vt:lpstr>Titres</vt:lpstr>
      </vt:variant>
      <vt:variant>
        <vt:i4>31</vt:i4>
      </vt:variant>
    </vt:vector>
  </HeadingPairs>
  <TitlesOfParts>
    <vt:vector size="32" baseType="lpstr">
      <vt:lpstr/>
      <vt:lpstr>Contexte</vt:lpstr>
      <vt:lpstr>Méthodologie</vt:lpstr>
      <vt:lpstr>Principaux résultats</vt:lpstr>
      <vt:lpstr>    Taux de participation</vt:lpstr>
      <vt:lpstr>    Profil des répondant-e-s </vt:lpstr>
      <vt:lpstr>        Etudiant-e-s </vt:lpstr>
      <vt:lpstr>        PER</vt:lpstr>
      <vt:lpstr>        Alumni</vt:lpstr>
      <vt:lpstr>        Entreprises </vt:lpstr>
      <vt:lpstr>    Formation MSE HES-SO </vt:lpstr>
      <vt:lpstr>        Couverture des spécialisations par les options du MSE</vt:lpstr>
      <vt:lpstr>        Pertinence des options pour le marché du travail </vt:lpstr>
      <vt:lpstr>        Point de vue des entreprises sur les diplômés</vt:lpstr>
      <vt:lpstr>        Master HES vs EPF</vt:lpstr>
      <vt:lpstr>        Equilibre dans les modules centraux et entre MA et PA</vt:lpstr>
      <vt:lpstr>        Méthode pédagogique</vt:lpstr>
      <vt:lpstr>        Accessibilité aux informations </vt:lpstr>
      <vt:lpstr>        Cours en anglais</vt:lpstr>
      <vt:lpstr>        Rôle du MSE national </vt:lpstr>
      <vt:lpstr>        Critères d’engagement d’un ingénieur</vt:lpstr>
      <vt:lpstr>        Attentes des entreprises</vt:lpstr>
      <vt:lpstr>    Redesign MSE</vt:lpstr>
      <vt:lpstr>        Nouvelles dénominations</vt:lpstr>
      <vt:lpstr>        Nouvelles propositions </vt:lpstr>
      <vt:lpstr>Conclusions </vt:lpstr>
      <vt:lpstr>Annexes</vt:lpstr>
      <vt:lpstr>    Quest/ionnaire Etudiant-e-s</vt:lpstr>
      <vt:lpstr>    Questionnaire PER</vt:lpstr>
      <vt:lpstr>    Questionnaire alumni</vt:lpstr>
      <vt:lpstr>    Protocole Focus group Entreprises</vt:lpstr>
      <vt:lpstr>    Situation par le PER des options actuelles dans chaque nouveau profil</vt:lpstr>
    </vt:vector>
  </TitlesOfParts>
  <Company>HES-So</Company>
  <LinksUpToDate>false</LinksUpToDate>
  <CharactersWithSpaces>35066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Ruchat Sophie</dc:creator>
  <cp:lastModifiedBy>Ruchat Sophie</cp:lastModifiedBy>
  <cp:revision>158</cp:revision>
  <cp:lastPrinted>2015-06-09T09:43:00Z</cp:lastPrinted>
  <dcterms:created xsi:type="dcterms:W3CDTF">2019-01-18T15:09:00Z</dcterms:created>
  <dcterms:modified xsi:type="dcterms:W3CDTF">2019-01-24T16:05:00Z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0x0101002197A3673800DB42B7D6B8A716F4BD35</vt:lpwstr>
  </property>
</Properties>
</file>